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24A5" w14:textId="77777777" w:rsidR="004E31CF" w:rsidRPr="00F56A2E" w:rsidRDefault="004E31CF" w:rsidP="004E31CF">
      <w:pPr>
        <w:spacing w:after="0" w:line="240" w:lineRule="auto"/>
        <w:jc w:val="center"/>
        <w:rPr>
          <w:rFonts w:ascii="Trajan Pro" w:hAnsi="Trajan Pro"/>
          <w:b/>
          <w:sz w:val="24"/>
          <w:szCs w:val="24"/>
        </w:rPr>
      </w:pPr>
      <w:r w:rsidRPr="00F56A2E">
        <w:rPr>
          <w:rFonts w:ascii="Trajan Pro" w:hAnsi="Trajan Pro"/>
          <w:b/>
          <w:sz w:val="24"/>
          <w:szCs w:val="24"/>
        </w:rPr>
        <w:t>IN THE HIGH COURT OF JUSTICE, DELTA STATE OF NIGERIA</w:t>
      </w:r>
    </w:p>
    <w:p w14:paraId="003196B3" w14:textId="77777777" w:rsidR="004E31CF" w:rsidRPr="00F56A2E" w:rsidRDefault="004E31CF" w:rsidP="004E31CF">
      <w:pPr>
        <w:spacing w:after="0" w:line="240" w:lineRule="auto"/>
        <w:jc w:val="center"/>
        <w:rPr>
          <w:rFonts w:ascii="Trajan Pro" w:hAnsi="Trajan Pro"/>
          <w:b/>
          <w:sz w:val="24"/>
          <w:szCs w:val="24"/>
        </w:rPr>
      </w:pPr>
      <w:r w:rsidRPr="00F56A2E">
        <w:rPr>
          <w:rFonts w:ascii="Trajan Pro" w:hAnsi="Trajan Pro"/>
          <w:b/>
          <w:sz w:val="24"/>
          <w:szCs w:val="24"/>
        </w:rPr>
        <w:t>IN THE UDU JUDICIAL DIVISION</w:t>
      </w:r>
    </w:p>
    <w:p w14:paraId="096F12D1" w14:textId="77777777" w:rsidR="004E31CF" w:rsidRPr="00F56A2E" w:rsidRDefault="004E31CF" w:rsidP="004E31CF">
      <w:pPr>
        <w:spacing w:after="0" w:line="240" w:lineRule="auto"/>
        <w:jc w:val="center"/>
        <w:rPr>
          <w:rFonts w:ascii="Trajan Pro" w:hAnsi="Trajan Pro"/>
          <w:b/>
          <w:sz w:val="24"/>
          <w:szCs w:val="24"/>
        </w:rPr>
      </w:pPr>
      <w:r w:rsidRPr="00F56A2E">
        <w:rPr>
          <w:rFonts w:ascii="Trajan Pro" w:hAnsi="Trajan Pro"/>
          <w:b/>
          <w:sz w:val="24"/>
          <w:szCs w:val="24"/>
        </w:rPr>
        <w:t>HOLDEN AT OTOR-UDU</w:t>
      </w:r>
    </w:p>
    <w:p w14:paraId="0531A1D7" w14:textId="77777777" w:rsidR="004E31CF" w:rsidRPr="00F56A2E" w:rsidRDefault="004E31CF" w:rsidP="004E31CF">
      <w:pPr>
        <w:spacing w:line="240" w:lineRule="auto"/>
        <w:rPr>
          <w:rFonts w:ascii="Trajan Pro" w:hAnsi="Trajan Pro"/>
          <w:sz w:val="24"/>
          <w:szCs w:val="24"/>
        </w:rPr>
      </w:pPr>
    </w:p>
    <w:p w14:paraId="5C1A62A7" w14:textId="1D62DC11" w:rsidR="004E31CF" w:rsidRPr="00F56A2E" w:rsidRDefault="004E31CF" w:rsidP="004E31CF">
      <w:pPr>
        <w:spacing w:line="240" w:lineRule="auto"/>
        <w:jc w:val="right"/>
        <w:rPr>
          <w:rFonts w:ascii="Trajan Pro" w:hAnsi="Trajan Pro"/>
          <w:b/>
          <w:sz w:val="24"/>
          <w:szCs w:val="24"/>
        </w:rPr>
      </w:pPr>
      <w:r w:rsidRPr="00F56A2E">
        <w:rPr>
          <w:rFonts w:ascii="Trajan Pro" w:hAnsi="Trajan Pro"/>
          <w:b/>
          <w:sz w:val="24"/>
          <w:szCs w:val="24"/>
        </w:rPr>
        <w:t xml:space="preserve">SUIT NO: </w:t>
      </w:r>
      <w:r>
        <w:rPr>
          <w:rFonts w:ascii="Trajan Pro" w:hAnsi="Trajan Pro"/>
          <w:b/>
          <w:sz w:val="24"/>
          <w:szCs w:val="24"/>
        </w:rPr>
        <w:t>………………………</w:t>
      </w:r>
    </w:p>
    <w:p w14:paraId="7B477C08" w14:textId="77777777" w:rsidR="004E31CF" w:rsidRPr="003C6A6F" w:rsidRDefault="004E31CF" w:rsidP="004E31CF">
      <w:pPr>
        <w:spacing w:line="240" w:lineRule="auto"/>
        <w:rPr>
          <w:rFonts w:ascii="Trajan Pro" w:hAnsi="Trajan Pro"/>
          <w:b/>
          <w:sz w:val="24"/>
          <w:szCs w:val="24"/>
        </w:rPr>
      </w:pPr>
      <w:r w:rsidRPr="003C6A6F">
        <w:rPr>
          <w:rFonts w:ascii="Trajan Pro" w:hAnsi="Trajan Pro"/>
          <w:b/>
          <w:sz w:val="24"/>
          <w:szCs w:val="24"/>
        </w:rPr>
        <w:t>BETWEEN:</w:t>
      </w:r>
    </w:p>
    <w:p w14:paraId="006E3047" w14:textId="456932CF" w:rsidR="004E31CF" w:rsidRPr="003C6A6F" w:rsidRDefault="003915E2" w:rsidP="004E31CF">
      <w:pPr>
        <w:spacing w:line="240" w:lineRule="auto"/>
        <w:rPr>
          <w:rFonts w:ascii="Trajan Pro" w:hAnsi="Trajan Pro"/>
          <w:b/>
          <w:sz w:val="24"/>
          <w:szCs w:val="24"/>
        </w:rPr>
      </w:pPr>
      <w:r>
        <w:rPr>
          <w:rFonts w:ascii="Trajan Pro" w:hAnsi="Trajan Pro"/>
          <w:b/>
          <w:sz w:val="24"/>
          <w:szCs w:val="24"/>
        </w:rPr>
        <w:t>MR CHUKS AMORDI</w:t>
      </w:r>
      <w:r w:rsidR="004E31CF" w:rsidRPr="003C6A6F">
        <w:rPr>
          <w:rFonts w:ascii="Trajan Pro" w:hAnsi="Trajan Pro"/>
          <w:b/>
          <w:sz w:val="24"/>
          <w:szCs w:val="24"/>
        </w:rPr>
        <w:t xml:space="preserve"> </w:t>
      </w:r>
      <w:r w:rsidR="004E31CF" w:rsidRPr="003C6A6F">
        <w:rPr>
          <w:rFonts w:ascii="Trajan Pro" w:hAnsi="Trajan Pro"/>
          <w:b/>
          <w:sz w:val="24"/>
          <w:szCs w:val="24"/>
        </w:rPr>
        <w:tab/>
        <w:t>--------------------</w:t>
      </w:r>
      <w:r>
        <w:rPr>
          <w:rFonts w:ascii="Trajan Pro" w:hAnsi="Trajan Pro"/>
          <w:b/>
          <w:sz w:val="24"/>
          <w:szCs w:val="24"/>
        </w:rPr>
        <w:tab/>
      </w:r>
      <w:r w:rsidR="004E31CF" w:rsidRPr="003C6A6F">
        <w:rPr>
          <w:rFonts w:ascii="Trajan Pro" w:hAnsi="Trajan Pro"/>
          <w:b/>
          <w:sz w:val="24"/>
          <w:szCs w:val="24"/>
        </w:rPr>
        <w:t xml:space="preserve">CLAIMANT /RESPONDENT </w:t>
      </w:r>
    </w:p>
    <w:p w14:paraId="1E3EC087" w14:textId="77777777" w:rsidR="004E31CF" w:rsidRPr="003C6A6F" w:rsidRDefault="004E31CF" w:rsidP="004E31CF">
      <w:pPr>
        <w:spacing w:line="240" w:lineRule="auto"/>
        <w:rPr>
          <w:rFonts w:ascii="Trajan Pro" w:hAnsi="Trajan Pro"/>
          <w:b/>
          <w:sz w:val="24"/>
          <w:szCs w:val="24"/>
        </w:rPr>
      </w:pPr>
      <w:r w:rsidRPr="003C6A6F">
        <w:rPr>
          <w:rFonts w:ascii="Trajan Pro" w:hAnsi="Trajan Pro"/>
          <w:b/>
          <w:sz w:val="24"/>
          <w:szCs w:val="24"/>
        </w:rPr>
        <w:t xml:space="preserve">AND </w:t>
      </w:r>
    </w:p>
    <w:p w14:paraId="686CBF60" w14:textId="208A3FCB" w:rsidR="004E31CF" w:rsidRPr="003C6A6F" w:rsidRDefault="003915E2" w:rsidP="004E31CF">
      <w:pPr>
        <w:spacing w:line="240" w:lineRule="auto"/>
        <w:rPr>
          <w:rFonts w:ascii="Trajan Pro" w:hAnsi="Trajan Pro"/>
          <w:b/>
          <w:sz w:val="24"/>
          <w:szCs w:val="24"/>
        </w:rPr>
      </w:pPr>
      <w:r>
        <w:rPr>
          <w:rFonts w:ascii="Trajan Pro" w:hAnsi="Trajan Pro"/>
          <w:b/>
          <w:sz w:val="24"/>
          <w:szCs w:val="24"/>
        </w:rPr>
        <w:t xml:space="preserve">VANTAGE </w:t>
      </w:r>
      <w:r w:rsidR="00754F43">
        <w:rPr>
          <w:rFonts w:ascii="Trajan Pro" w:hAnsi="Trajan Pro"/>
          <w:b/>
          <w:sz w:val="24"/>
          <w:szCs w:val="24"/>
        </w:rPr>
        <w:t xml:space="preserve">BANK </w:t>
      </w:r>
      <w:r w:rsidR="004E31CF" w:rsidRPr="003C6A6F">
        <w:rPr>
          <w:rFonts w:ascii="Trajan Pro" w:hAnsi="Trajan Pro"/>
          <w:b/>
          <w:sz w:val="24"/>
          <w:szCs w:val="24"/>
        </w:rPr>
        <w:t xml:space="preserve">NIGERIA PLC </w:t>
      </w:r>
      <w:r w:rsidR="004E31CF" w:rsidRPr="003C6A6F">
        <w:rPr>
          <w:rFonts w:ascii="Trajan Pro" w:hAnsi="Trajan Pro"/>
          <w:b/>
          <w:sz w:val="24"/>
          <w:szCs w:val="24"/>
        </w:rPr>
        <w:tab/>
        <w:t>-------------------</w:t>
      </w:r>
      <w:r w:rsidR="004E31CF" w:rsidRPr="003C6A6F">
        <w:rPr>
          <w:rFonts w:ascii="Trajan Pro" w:hAnsi="Trajan Pro"/>
          <w:b/>
          <w:sz w:val="24"/>
          <w:szCs w:val="24"/>
        </w:rPr>
        <w:tab/>
        <w:t xml:space="preserve">DEFENDANT /APPLICANT  </w:t>
      </w:r>
    </w:p>
    <w:p w14:paraId="2EF6C465" w14:textId="77777777" w:rsidR="004E31CF" w:rsidRPr="003C6A6F" w:rsidRDefault="004E31CF" w:rsidP="004E31CF">
      <w:pPr>
        <w:spacing w:after="0" w:line="240" w:lineRule="auto"/>
        <w:rPr>
          <w:rFonts w:ascii="Trajan Pro" w:hAnsi="Trajan Pro"/>
          <w:b/>
          <w:i/>
        </w:rPr>
      </w:pPr>
      <w:r w:rsidRPr="003C6A6F">
        <w:rPr>
          <w:rFonts w:ascii="Trajan Pro" w:hAnsi="Trajan Pro"/>
          <w:b/>
          <w:i/>
        </w:rPr>
        <w:t xml:space="preserve">(Sued as Successors in interest </w:t>
      </w:r>
    </w:p>
    <w:p w14:paraId="4BD911E2" w14:textId="3285DE1E" w:rsidR="004E31CF" w:rsidRPr="003C6A6F" w:rsidRDefault="004E31CF" w:rsidP="004E31CF">
      <w:pPr>
        <w:spacing w:after="0" w:line="360" w:lineRule="auto"/>
        <w:rPr>
          <w:rFonts w:ascii="Trajan Pro" w:hAnsi="Trajan Pro"/>
          <w:b/>
          <w:i/>
        </w:rPr>
      </w:pPr>
      <w:r w:rsidRPr="003C6A6F">
        <w:rPr>
          <w:rFonts w:ascii="Trajan Pro" w:hAnsi="Trajan Pro"/>
          <w:b/>
          <w:i/>
        </w:rPr>
        <w:t xml:space="preserve">To the defunct </w:t>
      </w:r>
      <w:r w:rsidR="003915E2">
        <w:rPr>
          <w:rFonts w:ascii="Trajan Pro" w:hAnsi="Trajan Pro"/>
          <w:b/>
          <w:i/>
        </w:rPr>
        <w:t>Humis</w:t>
      </w:r>
      <w:r w:rsidRPr="003C6A6F">
        <w:rPr>
          <w:rFonts w:ascii="Trajan Pro" w:hAnsi="Trajan Pro"/>
          <w:b/>
          <w:i/>
        </w:rPr>
        <w:t xml:space="preserve"> Bank)</w:t>
      </w:r>
    </w:p>
    <w:p w14:paraId="618FF7F8" w14:textId="77777777" w:rsidR="004E31CF" w:rsidRPr="00140F12" w:rsidRDefault="004E31CF" w:rsidP="004E31CF">
      <w:pPr>
        <w:spacing w:after="0" w:line="360" w:lineRule="auto"/>
        <w:jc w:val="center"/>
        <w:rPr>
          <w:rFonts w:ascii="Trajan Pro" w:hAnsi="Trajan Pro"/>
          <w:b/>
          <w:sz w:val="24"/>
          <w:szCs w:val="24"/>
        </w:rPr>
      </w:pPr>
      <w:r>
        <w:rPr>
          <w:rFonts w:ascii="Trajan Pro" w:hAnsi="Trajan Pro"/>
          <w:b/>
          <w:sz w:val="24"/>
          <w:szCs w:val="24"/>
        </w:rPr>
        <w:t>NOTICE OF PRELIMINARY OBJECTION</w:t>
      </w:r>
    </w:p>
    <w:p w14:paraId="6B28E25F" w14:textId="1AEBE367" w:rsidR="004E31CF" w:rsidRPr="003D2236" w:rsidRDefault="004E31CF" w:rsidP="004E31CF">
      <w:pPr>
        <w:spacing w:after="0" w:line="240" w:lineRule="auto"/>
        <w:ind w:left="-90"/>
        <w:jc w:val="both"/>
        <w:rPr>
          <w:rFonts w:ascii="Georgia" w:hAnsi="Georgia"/>
          <w:b/>
          <w:sz w:val="24"/>
          <w:szCs w:val="24"/>
          <w:u w:val="thick"/>
        </w:rPr>
      </w:pPr>
      <w:r>
        <w:rPr>
          <w:rFonts w:ascii="Trajan Pro" w:hAnsi="Trajan Pro"/>
          <w:b/>
          <w:sz w:val="24"/>
          <w:szCs w:val="24"/>
          <w:u w:val="thick"/>
        </w:rPr>
        <w:t>BROUGHT PURSUANT TO ORDER 22</w:t>
      </w:r>
      <w:r w:rsidRPr="003D2236">
        <w:rPr>
          <w:rFonts w:ascii="Trajan Pro" w:hAnsi="Trajan Pro"/>
          <w:b/>
          <w:sz w:val="24"/>
          <w:szCs w:val="24"/>
          <w:u w:val="thick"/>
        </w:rPr>
        <w:t>, RULES 1, 2</w:t>
      </w:r>
      <w:r>
        <w:rPr>
          <w:rFonts w:ascii="Trajan Pro" w:hAnsi="Trajan Pro"/>
          <w:b/>
          <w:sz w:val="24"/>
          <w:szCs w:val="24"/>
          <w:u w:val="thick"/>
        </w:rPr>
        <w:t xml:space="preserve">, &amp; 3 </w:t>
      </w:r>
      <w:r w:rsidRPr="003D2236">
        <w:rPr>
          <w:rFonts w:ascii="Trajan Pro" w:hAnsi="Trajan Pro"/>
          <w:b/>
          <w:sz w:val="24"/>
          <w:szCs w:val="24"/>
          <w:u w:val="thick"/>
        </w:rPr>
        <w:t xml:space="preserve">OF THE HIGH COURT </w:t>
      </w:r>
      <w:r w:rsidR="00835295">
        <w:rPr>
          <w:rFonts w:ascii="Trajan Pro" w:hAnsi="Trajan Pro"/>
          <w:b/>
          <w:sz w:val="24"/>
          <w:szCs w:val="24"/>
          <w:u w:val="thick"/>
        </w:rPr>
        <w:t>OF DELTA STATE</w:t>
      </w:r>
      <w:r w:rsidR="00835295" w:rsidRPr="003D2236">
        <w:rPr>
          <w:rFonts w:ascii="Trajan Pro" w:hAnsi="Trajan Pro"/>
          <w:b/>
          <w:sz w:val="24"/>
          <w:szCs w:val="24"/>
          <w:u w:val="thick"/>
        </w:rPr>
        <w:t xml:space="preserve"> (CIVIL PROCEDURE) RULES 2009</w:t>
      </w:r>
      <w:r w:rsidR="00835295">
        <w:rPr>
          <w:rFonts w:ascii="Trajan Pro" w:hAnsi="Trajan Pro"/>
          <w:b/>
          <w:sz w:val="24"/>
          <w:szCs w:val="24"/>
          <w:u w:val="thick"/>
        </w:rPr>
        <w:t xml:space="preserve">, SECTION 18 OF THE LIMITATION LAW </w:t>
      </w:r>
      <w:r>
        <w:rPr>
          <w:rFonts w:ascii="Trajan Pro" w:hAnsi="Trajan Pro"/>
          <w:b/>
          <w:sz w:val="24"/>
          <w:szCs w:val="24"/>
          <w:u w:val="thick"/>
        </w:rPr>
        <w:t>OF DELTA STATE</w:t>
      </w:r>
      <w:r w:rsidRPr="003D2236">
        <w:rPr>
          <w:rFonts w:ascii="Trajan Pro" w:hAnsi="Trajan Pro"/>
          <w:b/>
          <w:sz w:val="24"/>
          <w:szCs w:val="24"/>
          <w:u w:val="thick"/>
        </w:rPr>
        <w:t xml:space="preserve"> AND UNDER THE INHERENT JURISDICTION OF TH</w:t>
      </w:r>
      <w:r>
        <w:rPr>
          <w:rFonts w:ascii="Trajan Pro" w:hAnsi="Trajan Pro"/>
          <w:b/>
          <w:sz w:val="24"/>
          <w:szCs w:val="24"/>
          <w:u w:val="thick"/>
        </w:rPr>
        <w:t>IS</w:t>
      </w:r>
      <w:r w:rsidRPr="003D2236">
        <w:rPr>
          <w:rFonts w:ascii="Trajan Pro" w:hAnsi="Trajan Pro"/>
          <w:b/>
          <w:sz w:val="24"/>
          <w:szCs w:val="24"/>
          <w:u w:val="thick"/>
        </w:rPr>
        <w:t xml:space="preserve"> </w:t>
      </w:r>
      <w:r>
        <w:rPr>
          <w:rFonts w:ascii="Trajan Pro" w:hAnsi="Trajan Pro"/>
          <w:b/>
          <w:sz w:val="24"/>
          <w:szCs w:val="24"/>
          <w:u w:val="thick"/>
        </w:rPr>
        <w:t xml:space="preserve">HONOURABLE </w:t>
      </w:r>
      <w:r w:rsidRPr="003D2236">
        <w:rPr>
          <w:rFonts w:ascii="Trajan Pro" w:hAnsi="Trajan Pro"/>
          <w:b/>
          <w:sz w:val="24"/>
          <w:szCs w:val="24"/>
          <w:u w:val="thick"/>
        </w:rPr>
        <w:t>COURT</w:t>
      </w:r>
    </w:p>
    <w:p w14:paraId="1A814B54" w14:textId="77777777" w:rsidR="004E31CF" w:rsidRDefault="004E31CF" w:rsidP="004E31CF">
      <w:pPr>
        <w:spacing w:after="0" w:line="240" w:lineRule="auto"/>
        <w:jc w:val="both"/>
        <w:rPr>
          <w:rFonts w:ascii="Trajan Pro" w:hAnsi="Trajan Pro"/>
          <w:b/>
          <w:sz w:val="24"/>
          <w:szCs w:val="24"/>
        </w:rPr>
      </w:pPr>
    </w:p>
    <w:p w14:paraId="6D338FE2" w14:textId="77777777" w:rsidR="004E31CF" w:rsidRPr="00F4495E" w:rsidRDefault="004E31CF" w:rsidP="004E31CF">
      <w:pPr>
        <w:jc w:val="both"/>
        <w:rPr>
          <w:rFonts w:ascii="Georgia" w:hAnsi="Georgia"/>
          <w:sz w:val="24"/>
          <w:szCs w:val="24"/>
        </w:rPr>
      </w:pPr>
      <w:r w:rsidRPr="00661237">
        <w:rPr>
          <w:rFonts w:ascii="Georgia" w:hAnsi="Georgia"/>
          <w:b/>
          <w:sz w:val="24"/>
          <w:szCs w:val="24"/>
        </w:rPr>
        <w:t>TAKE NOTICE</w:t>
      </w:r>
      <w:r>
        <w:rPr>
          <w:rFonts w:ascii="Georgia" w:hAnsi="Georgia"/>
          <w:sz w:val="24"/>
          <w:szCs w:val="24"/>
        </w:rPr>
        <w:t xml:space="preserve"> that this Honourable Court shall be moved on the …… day of …… 2018 </w:t>
      </w:r>
      <w:r w:rsidRPr="005A1438">
        <w:rPr>
          <w:rFonts w:ascii="Georgia" w:hAnsi="Georgia"/>
          <w:sz w:val="24"/>
          <w:szCs w:val="24"/>
        </w:rPr>
        <w:t>at the hour of 9 ‘O Clock in the forenoon or so soon thereafter as counsel may be heard on behalf of the Defendant/Applicant</w:t>
      </w:r>
      <w:r>
        <w:rPr>
          <w:rFonts w:ascii="Georgia" w:hAnsi="Georgia"/>
          <w:sz w:val="24"/>
          <w:szCs w:val="24"/>
        </w:rPr>
        <w:t xml:space="preserve"> p</w:t>
      </w:r>
      <w:r w:rsidRPr="005A1438">
        <w:rPr>
          <w:rFonts w:ascii="Georgia" w:hAnsi="Georgia"/>
          <w:sz w:val="24"/>
          <w:szCs w:val="24"/>
        </w:rPr>
        <w:t>r</w:t>
      </w:r>
      <w:r>
        <w:rPr>
          <w:rFonts w:ascii="Georgia" w:hAnsi="Georgia"/>
          <w:sz w:val="24"/>
          <w:szCs w:val="24"/>
        </w:rPr>
        <w:t>aying this Honou</w:t>
      </w:r>
      <w:r w:rsidRPr="005A1438">
        <w:rPr>
          <w:rFonts w:ascii="Georgia" w:hAnsi="Georgia"/>
          <w:sz w:val="24"/>
          <w:szCs w:val="24"/>
        </w:rPr>
        <w:t>r</w:t>
      </w:r>
      <w:r>
        <w:rPr>
          <w:rFonts w:ascii="Georgia" w:hAnsi="Georgia"/>
          <w:sz w:val="24"/>
          <w:szCs w:val="24"/>
        </w:rPr>
        <w:t>able court</w:t>
      </w:r>
      <w:r w:rsidRPr="005A1438">
        <w:rPr>
          <w:rFonts w:ascii="Georgia" w:hAnsi="Georgia"/>
          <w:sz w:val="24"/>
          <w:szCs w:val="24"/>
        </w:rPr>
        <w:t xml:space="preserve"> for the following;</w:t>
      </w:r>
      <w:r>
        <w:rPr>
          <w:rFonts w:ascii="Georgia" w:hAnsi="Georgia"/>
          <w:sz w:val="24"/>
          <w:szCs w:val="24"/>
        </w:rPr>
        <w:t xml:space="preserve"> </w:t>
      </w:r>
    </w:p>
    <w:p w14:paraId="6E23BE0B" w14:textId="77777777" w:rsidR="004E31CF" w:rsidRPr="00B2204D" w:rsidRDefault="004E31CF" w:rsidP="004E31CF">
      <w:pPr>
        <w:pStyle w:val="ListParagraph"/>
        <w:numPr>
          <w:ilvl w:val="0"/>
          <w:numId w:val="4"/>
        </w:numPr>
        <w:spacing w:after="0"/>
        <w:jc w:val="both"/>
        <w:rPr>
          <w:rFonts w:ascii="Georgia" w:hAnsi="Georgia"/>
          <w:sz w:val="24"/>
          <w:szCs w:val="24"/>
        </w:rPr>
      </w:pPr>
      <w:r w:rsidRPr="00B2204D">
        <w:rPr>
          <w:rFonts w:ascii="Georgia" w:hAnsi="Georgia"/>
          <w:b/>
          <w:sz w:val="24"/>
          <w:szCs w:val="24"/>
        </w:rPr>
        <w:t>AN ORDER</w:t>
      </w:r>
      <w:r w:rsidRPr="00B2204D">
        <w:rPr>
          <w:rFonts w:ascii="Georgia" w:hAnsi="Georgia"/>
          <w:sz w:val="24"/>
          <w:szCs w:val="24"/>
        </w:rPr>
        <w:t xml:space="preserve"> of this </w:t>
      </w:r>
      <w:r>
        <w:rPr>
          <w:rFonts w:ascii="Georgia" w:hAnsi="Georgia"/>
          <w:sz w:val="24"/>
          <w:szCs w:val="24"/>
        </w:rPr>
        <w:t>H</w:t>
      </w:r>
      <w:r w:rsidRPr="00B2204D">
        <w:rPr>
          <w:rFonts w:ascii="Georgia" w:hAnsi="Georgia"/>
          <w:sz w:val="24"/>
          <w:szCs w:val="24"/>
        </w:rPr>
        <w:t>onourable Court dismissing this suit</w:t>
      </w:r>
      <w:r>
        <w:rPr>
          <w:rFonts w:ascii="Georgia" w:hAnsi="Georgia"/>
          <w:sz w:val="24"/>
          <w:szCs w:val="24"/>
        </w:rPr>
        <w:t xml:space="preserve"> for lack of jurisdiction.</w:t>
      </w:r>
      <w:r w:rsidRPr="00B2204D">
        <w:rPr>
          <w:rFonts w:ascii="Georgia" w:hAnsi="Georgia"/>
          <w:sz w:val="24"/>
          <w:szCs w:val="24"/>
        </w:rPr>
        <w:t xml:space="preserve">  </w:t>
      </w:r>
    </w:p>
    <w:p w14:paraId="6C3EB064" w14:textId="77777777" w:rsidR="004E31CF" w:rsidRPr="003F724E" w:rsidRDefault="004E31CF" w:rsidP="004E31CF">
      <w:pPr>
        <w:pStyle w:val="ListParagraph"/>
        <w:jc w:val="both"/>
        <w:rPr>
          <w:rFonts w:ascii="Georgia" w:hAnsi="Georgia"/>
          <w:sz w:val="24"/>
          <w:szCs w:val="24"/>
        </w:rPr>
      </w:pPr>
    </w:p>
    <w:p w14:paraId="3C01EB08" w14:textId="77777777" w:rsidR="004E31CF" w:rsidRDefault="004E31CF" w:rsidP="004E31CF">
      <w:pPr>
        <w:pStyle w:val="ListParagraph"/>
        <w:jc w:val="both"/>
        <w:rPr>
          <w:rFonts w:ascii="Georgia" w:hAnsi="Georgia"/>
          <w:sz w:val="24"/>
          <w:szCs w:val="24"/>
        </w:rPr>
      </w:pPr>
      <w:r w:rsidRPr="007636CE">
        <w:rPr>
          <w:rFonts w:ascii="Georgia" w:hAnsi="Georgia"/>
          <w:b/>
          <w:sz w:val="24"/>
          <w:szCs w:val="24"/>
        </w:rPr>
        <w:t>AND FOR SUCH FURTHER OR OTHER ORDERS</w:t>
      </w:r>
      <w:r w:rsidRPr="005A1438">
        <w:rPr>
          <w:rFonts w:ascii="Georgia" w:hAnsi="Georgia"/>
          <w:sz w:val="24"/>
          <w:szCs w:val="24"/>
        </w:rPr>
        <w:t xml:space="preserve"> as this </w:t>
      </w:r>
      <w:r>
        <w:rPr>
          <w:rFonts w:ascii="Georgia" w:hAnsi="Georgia"/>
          <w:sz w:val="24"/>
          <w:szCs w:val="24"/>
        </w:rPr>
        <w:t>H</w:t>
      </w:r>
      <w:r w:rsidRPr="005A1438">
        <w:rPr>
          <w:rFonts w:ascii="Georgia" w:hAnsi="Georgia"/>
          <w:sz w:val="24"/>
          <w:szCs w:val="24"/>
        </w:rPr>
        <w:t>o</w:t>
      </w:r>
      <w:r>
        <w:rPr>
          <w:rFonts w:ascii="Georgia" w:hAnsi="Georgia"/>
          <w:sz w:val="24"/>
          <w:szCs w:val="24"/>
        </w:rPr>
        <w:t>no</w:t>
      </w:r>
      <w:r w:rsidRPr="005A1438">
        <w:rPr>
          <w:rFonts w:ascii="Georgia" w:hAnsi="Georgia"/>
          <w:sz w:val="24"/>
          <w:szCs w:val="24"/>
        </w:rPr>
        <w:t xml:space="preserve">urable Court may deem fit to make in the circumstances </w:t>
      </w:r>
      <w:r>
        <w:rPr>
          <w:rFonts w:ascii="Georgia" w:hAnsi="Georgia"/>
          <w:sz w:val="24"/>
          <w:szCs w:val="24"/>
        </w:rPr>
        <w:t>of this case</w:t>
      </w:r>
    </w:p>
    <w:p w14:paraId="30A271BE" w14:textId="77777777" w:rsidR="004E31CF" w:rsidRPr="006742B5" w:rsidRDefault="004E31CF" w:rsidP="004E31CF">
      <w:pPr>
        <w:spacing w:after="0" w:line="360" w:lineRule="auto"/>
        <w:jc w:val="both"/>
        <w:rPr>
          <w:rFonts w:ascii="Georgia" w:hAnsi="Georgia"/>
          <w:sz w:val="24"/>
          <w:szCs w:val="24"/>
        </w:rPr>
      </w:pPr>
      <w:r>
        <w:rPr>
          <w:rFonts w:ascii="Georgia" w:hAnsi="Georgia"/>
          <w:b/>
          <w:sz w:val="24"/>
          <w:szCs w:val="24"/>
        </w:rPr>
        <w:t xml:space="preserve">TAKE FURTHER NOTICE </w:t>
      </w:r>
      <w:r>
        <w:rPr>
          <w:rFonts w:ascii="Georgia" w:hAnsi="Georgia"/>
          <w:sz w:val="24"/>
          <w:szCs w:val="24"/>
        </w:rPr>
        <w:t>that the g</w:t>
      </w:r>
      <w:r w:rsidRPr="005A1438">
        <w:rPr>
          <w:rFonts w:ascii="Georgia" w:hAnsi="Georgia"/>
          <w:sz w:val="24"/>
          <w:szCs w:val="24"/>
        </w:rPr>
        <w:t>r</w:t>
      </w:r>
      <w:r>
        <w:rPr>
          <w:rFonts w:ascii="Georgia" w:hAnsi="Georgia"/>
          <w:sz w:val="24"/>
          <w:szCs w:val="24"/>
        </w:rPr>
        <w:t>ounds of this objection a</w:t>
      </w:r>
      <w:r w:rsidRPr="005A1438">
        <w:rPr>
          <w:rFonts w:ascii="Georgia" w:hAnsi="Georgia"/>
          <w:sz w:val="24"/>
          <w:szCs w:val="24"/>
        </w:rPr>
        <w:t>r</w:t>
      </w:r>
      <w:r>
        <w:rPr>
          <w:rFonts w:ascii="Georgia" w:hAnsi="Georgia"/>
          <w:sz w:val="24"/>
          <w:szCs w:val="24"/>
        </w:rPr>
        <w:t>e:</w:t>
      </w:r>
    </w:p>
    <w:p w14:paraId="62F245B6" w14:textId="7FFAD68E" w:rsidR="004E31CF" w:rsidRPr="00670C31" w:rsidRDefault="004E31CF" w:rsidP="004E31CF">
      <w:pPr>
        <w:pStyle w:val="ListParagraph"/>
        <w:numPr>
          <w:ilvl w:val="0"/>
          <w:numId w:val="3"/>
        </w:numPr>
        <w:jc w:val="both"/>
        <w:rPr>
          <w:rFonts w:ascii="Georgia" w:hAnsi="Georgia"/>
          <w:sz w:val="24"/>
          <w:szCs w:val="24"/>
        </w:rPr>
      </w:pPr>
      <w:r w:rsidRPr="00670C31">
        <w:rPr>
          <w:rFonts w:ascii="Georgia" w:hAnsi="Georgia"/>
          <w:sz w:val="24"/>
          <w:szCs w:val="24"/>
        </w:rPr>
        <w:t xml:space="preserve">The </w:t>
      </w:r>
      <w:r>
        <w:rPr>
          <w:rFonts w:ascii="Georgia" w:hAnsi="Georgia"/>
          <w:sz w:val="24"/>
          <w:szCs w:val="24"/>
        </w:rPr>
        <w:t>D</w:t>
      </w:r>
      <w:r w:rsidRPr="00670C31">
        <w:rPr>
          <w:rFonts w:ascii="Georgia" w:hAnsi="Georgia"/>
          <w:sz w:val="24"/>
          <w:szCs w:val="24"/>
        </w:rPr>
        <w:t>efendant as sued in this suit (</w:t>
      </w:r>
      <w:r w:rsidR="003915E2">
        <w:rPr>
          <w:rFonts w:ascii="Georgia" w:hAnsi="Georgia"/>
          <w:sz w:val="24"/>
          <w:szCs w:val="24"/>
        </w:rPr>
        <w:t>Vantage Bank</w:t>
      </w:r>
      <w:r w:rsidRPr="00670C31">
        <w:rPr>
          <w:rFonts w:ascii="Georgia" w:hAnsi="Georgia"/>
          <w:sz w:val="24"/>
          <w:szCs w:val="24"/>
        </w:rPr>
        <w:t xml:space="preserve"> Plc) is a non-juristic person and therefore this action cannot be maintained in law</w:t>
      </w:r>
      <w:r>
        <w:rPr>
          <w:rFonts w:ascii="Georgia" w:hAnsi="Georgia"/>
          <w:sz w:val="24"/>
          <w:szCs w:val="24"/>
        </w:rPr>
        <w:t>.</w:t>
      </w:r>
    </w:p>
    <w:p w14:paraId="03694019" w14:textId="77777777" w:rsidR="004E31CF" w:rsidRPr="005A1438" w:rsidRDefault="004E31CF" w:rsidP="004E31CF">
      <w:pPr>
        <w:pStyle w:val="ListParagraph"/>
        <w:numPr>
          <w:ilvl w:val="0"/>
          <w:numId w:val="3"/>
        </w:numPr>
        <w:jc w:val="both"/>
        <w:rPr>
          <w:rFonts w:ascii="Georgia" w:hAnsi="Georgia"/>
          <w:sz w:val="24"/>
          <w:szCs w:val="24"/>
        </w:rPr>
      </w:pPr>
      <w:r>
        <w:rPr>
          <w:rFonts w:ascii="Georgia" w:hAnsi="Georgia"/>
          <w:sz w:val="24"/>
          <w:szCs w:val="24"/>
        </w:rPr>
        <w:t>By virtue of Section 18 of the Limitation Law of Delta State, the Claimant’s claim is statute barred having arisen on the 3</w:t>
      </w:r>
      <w:r w:rsidRPr="00E71C85">
        <w:rPr>
          <w:rFonts w:ascii="Georgia" w:hAnsi="Georgia"/>
          <w:sz w:val="24"/>
          <w:szCs w:val="24"/>
          <w:vertAlign w:val="superscript"/>
        </w:rPr>
        <w:t>rd</w:t>
      </w:r>
      <w:r>
        <w:rPr>
          <w:rFonts w:ascii="Georgia" w:hAnsi="Georgia"/>
          <w:sz w:val="24"/>
          <w:szCs w:val="24"/>
        </w:rPr>
        <w:t xml:space="preserve"> of December 2012 (3/12/2012) and this Honourable Court lacks jurisdiction to entertain the claim. </w:t>
      </w:r>
    </w:p>
    <w:p w14:paraId="77CC9E8D" w14:textId="77777777" w:rsidR="004E31CF" w:rsidRDefault="004E31CF" w:rsidP="004E31CF">
      <w:pPr>
        <w:jc w:val="both"/>
        <w:rPr>
          <w:rFonts w:ascii="Georgia" w:hAnsi="Georgia"/>
          <w:b/>
          <w:sz w:val="24"/>
          <w:szCs w:val="24"/>
        </w:rPr>
      </w:pPr>
      <w:r w:rsidRPr="009745F1">
        <w:rPr>
          <w:rFonts w:ascii="Georgia" w:hAnsi="Georgia"/>
          <w:b/>
          <w:sz w:val="24"/>
          <w:szCs w:val="24"/>
        </w:rPr>
        <w:t xml:space="preserve">Dated this ………….. Day of </w:t>
      </w:r>
      <w:r>
        <w:rPr>
          <w:rFonts w:ascii="Georgia" w:hAnsi="Georgia"/>
          <w:b/>
          <w:sz w:val="24"/>
          <w:szCs w:val="24"/>
        </w:rPr>
        <w:t xml:space="preserve">………………….. </w:t>
      </w:r>
      <w:r w:rsidRPr="009745F1">
        <w:rPr>
          <w:rFonts w:ascii="Georgia" w:hAnsi="Georgia"/>
          <w:b/>
          <w:sz w:val="24"/>
          <w:szCs w:val="24"/>
        </w:rPr>
        <w:t>2018</w:t>
      </w:r>
    </w:p>
    <w:p w14:paraId="7FEB6C26" w14:textId="77777777" w:rsidR="004E31CF" w:rsidRPr="009745F1" w:rsidRDefault="004E31CF" w:rsidP="004E31CF">
      <w:pPr>
        <w:spacing w:after="0"/>
        <w:jc w:val="both"/>
        <w:rPr>
          <w:rFonts w:ascii="Georgia" w:hAnsi="Georgia"/>
          <w:b/>
          <w:sz w:val="24"/>
          <w:szCs w:val="24"/>
        </w:rPr>
      </w:pPr>
    </w:p>
    <w:p w14:paraId="05A0E16C" w14:textId="77777777" w:rsidR="004E31CF" w:rsidRDefault="004E31CF" w:rsidP="004E31CF">
      <w:pPr>
        <w:spacing w:after="0" w:line="360" w:lineRule="auto"/>
        <w:ind w:left="3600" w:firstLine="720"/>
        <w:rPr>
          <w:rFonts w:ascii="Georgia" w:hAnsi="Georgia"/>
          <w:b/>
          <w:sz w:val="24"/>
          <w:szCs w:val="24"/>
        </w:rPr>
      </w:pPr>
      <w:r>
        <w:rPr>
          <w:rFonts w:ascii="Georgia" w:hAnsi="Georgia"/>
          <w:b/>
          <w:sz w:val="24"/>
          <w:szCs w:val="24"/>
        </w:rPr>
        <w:t>…………………………………………</w:t>
      </w:r>
    </w:p>
    <w:p w14:paraId="0D02B3F2" w14:textId="77777777" w:rsidR="004E31CF" w:rsidRDefault="004E31CF" w:rsidP="004E31CF">
      <w:pPr>
        <w:spacing w:after="0" w:line="240" w:lineRule="auto"/>
        <w:ind w:left="3600" w:firstLine="720"/>
        <w:rPr>
          <w:rFonts w:ascii="Georgia" w:hAnsi="Georgia"/>
          <w:sz w:val="24"/>
          <w:szCs w:val="24"/>
        </w:rPr>
      </w:pPr>
      <w:r>
        <w:rPr>
          <w:rFonts w:ascii="Georgia" w:hAnsi="Georgia"/>
          <w:sz w:val="24"/>
          <w:szCs w:val="24"/>
        </w:rPr>
        <w:t xml:space="preserve">Defendant’s Counsel </w:t>
      </w:r>
    </w:p>
    <w:p w14:paraId="3BBE0F66" w14:textId="49B52D21" w:rsidR="004E31CF" w:rsidRDefault="003915E2" w:rsidP="004E31CF">
      <w:pPr>
        <w:spacing w:after="0" w:line="240" w:lineRule="auto"/>
        <w:ind w:left="3600" w:firstLine="720"/>
        <w:rPr>
          <w:rFonts w:ascii="Georgia" w:hAnsi="Georgia"/>
          <w:sz w:val="24"/>
          <w:szCs w:val="24"/>
        </w:rPr>
      </w:pPr>
      <w:r>
        <w:rPr>
          <w:rFonts w:ascii="Georgia" w:hAnsi="Georgia"/>
          <w:sz w:val="24"/>
          <w:szCs w:val="24"/>
        </w:rPr>
        <w:t>Morbius</w:t>
      </w:r>
      <w:r w:rsidR="004E31CF">
        <w:rPr>
          <w:rFonts w:ascii="Georgia" w:hAnsi="Georgia"/>
          <w:sz w:val="24"/>
          <w:szCs w:val="24"/>
        </w:rPr>
        <w:t xml:space="preserve"> Chambers</w:t>
      </w:r>
    </w:p>
    <w:p w14:paraId="38B87195" w14:textId="722F2B00" w:rsidR="004E31CF" w:rsidRDefault="004E31CF" w:rsidP="004E31CF">
      <w:pPr>
        <w:spacing w:after="0" w:line="240" w:lineRule="auto"/>
        <w:ind w:left="3600" w:firstLine="720"/>
        <w:rPr>
          <w:rFonts w:ascii="Georgia" w:hAnsi="Georgia"/>
          <w:sz w:val="24"/>
          <w:szCs w:val="24"/>
        </w:rPr>
      </w:pPr>
      <w:r>
        <w:rPr>
          <w:rFonts w:ascii="Georgia" w:hAnsi="Georgia"/>
          <w:sz w:val="24"/>
          <w:szCs w:val="24"/>
        </w:rPr>
        <w:t>Delta State</w:t>
      </w:r>
    </w:p>
    <w:p w14:paraId="16EA331A" w14:textId="6DC7AC2C" w:rsidR="004E31CF" w:rsidRDefault="004E31CF" w:rsidP="004E31CF">
      <w:pPr>
        <w:spacing w:after="0" w:line="240" w:lineRule="auto"/>
        <w:ind w:left="3600" w:firstLine="720"/>
        <w:rPr>
          <w:rFonts w:ascii="Georgia" w:eastAsia="Times New Roman" w:hAnsi="Georgia" w:cs="Arial"/>
          <w:sz w:val="24"/>
          <w:szCs w:val="24"/>
        </w:rPr>
      </w:pPr>
      <w:r>
        <w:rPr>
          <w:rFonts w:ascii="Georgia" w:eastAsia="Times New Roman" w:hAnsi="Georgia" w:cs="Arial"/>
          <w:sz w:val="24"/>
          <w:szCs w:val="24"/>
        </w:rPr>
        <w:t xml:space="preserve">Mobile: </w:t>
      </w:r>
      <w:r w:rsidR="003915E2">
        <w:rPr>
          <w:rFonts w:ascii="Georgia" w:eastAsia="Times New Roman" w:hAnsi="Georgia" w:cs="Arial"/>
          <w:sz w:val="24"/>
          <w:szCs w:val="24"/>
        </w:rPr>
        <w:t>………………</w:t>
      </w:r>
    </w:p>
    <w:p w14:paraId="31B73B59" w14:textId="77777777" w:rsidR="004E31CF" w:rsidRPr="00570070" w:rsidRDefault="004E31CF" w:rsidP="004E31CF">
      <w:pPr>
        <w:spacing w:after="0" w:line="240" w:lineRule="auto"/>
        <w:jc w:val="both"/>
        <w:rPr>
          <w:rFonts w:ascii="Georgia" w:hAnsi="Georgia"/>
          <w:sz w:val="24"/>
          <w:szCs w:val="24"/>
        </w:rPr>
      </w:pPr>
    </w:p>
    <w:p w14:paraId="5D6C8312" w14:textId="77777777" w:rsidR="004E31CF" w:rsidRPr="007B5B18" w:rsidRDefault="004E31CF" w:rsidP="004E31CF">
      <w:pPr>
        <w:spacing w:after="0"/>
        <w:jc w:val="both"/>
        <w:rPr>
          <w:rFonts w:ascii="Georgia" w:hAnsi="Georgia"/>
          <w:b/>
          <w:sz w:val="24"/>
          <w:szCs w:val="24"/>
        </w:rPr>
      </w:pPr>
      <w:r w:rsidRPr="007B5B18">
        <w:rPr>
          <w:rFonts w:ascii="Georgia" w:hAnsi="Georgia"/>
          <w:b/>
          <w:sz w:val="24"/>
          <w:szCs w:val="24"/>
        </w:rPr>
        <w:t>FOR SERVICE ON;</w:t>
      </w:r>
    </w:p>
    <w:p w14:paraId="26ED3D28" w14:textId="77777777" w:rsidR="004E31CF" w:rsidRPr="007B5B18" w:rsidRDefault="004E31CF" w:rsidP="004E31CF">
      <w:pPr>
        <w:spacing w:after="0"/>
        <w:jc w:val="both"/>
        <w:rPr>
          <w:rFonts w:ascii="Georgia" w:hAnsi="Georgia"/>
          <w:b/>
          <w:sz w:val="24"/>
          <w:szCs w:val="24"/>
          <w:u w:val="single"/>
        </w:rPr>
      </w:pPr>
      <w:r w:rsidRPr="007B5B18">
        <w:rPr>
          <w:rFonts w:ascii="Georgia" w:hAnsi="Georgia"/>
          <w:b/>
          <w:sz w:val="24"/>
          <w:szCs w:val="24"/>
          <w:u w:val="single"/>
        </w:rPr>
        <w:t>ON THE CLAIMANT</w:t>
      </w:r>
    </w:p>
    <w:p w14:paraId="764FE56B" w14:textId="77777777" w:rsidR="004E31CF" w:rsidRDefault="004E31CF" w:rsidP="004E31CF">
      <w:pPr>
        <w:spacing w:after="0"/>
        <w:jc w:val="both"/>
        <w:rPr>
          <w:rFonts w:ascii="Georgia" w:hAnsi="Georgia"/>
          <w:sz w:val="24"/>
          <w:szCs w:val="24"/>
        </w:rPr>
      </w:pPr>
      <w:r>
        <w:rPr>
          <w:rFonts w:ascii="Georgia" w:hAnsi="Georgia"/>
          <w:sz w:val="24"/>
          <w:szCs w:val="24"/>
        </w:rPr>
        <w:t>C/o His Counsel</w:t>
      </w:r>
    </w:p>
    <w:p w14:paraId="7FF17A51" w14:textId="0B6C6CC1" w:rsidR="004E31CF" w:rsidRDefault="003915E2" w:rsidP="004E31CF">
      <w:pPr>
        <w:spacing w:after="0"/>
        <w:jc w:val="both"/>
        <w:rPr>
          <w:rFonts w:ascii="Georgia" w:hAnsi="Georgia"/>
          <w:sz w:val="24"/>
          <w:szCs w:val="24"/>
        </w:rPr>
      </w:pPr>
      <w:r>
        <w:rPr>
          <w:rFonts w:ascii="Georgia" w:hAnsi="Georgia"/>
          <w:sz w:val="24"/>
          <w:szCs w:val="24"/>
        </w:rPr>
        <w:t>Vincent</w:t>
      </w:r>
      <w:r w:rsidR="004E31CF">
        <w:rPr>
          <w:rFonts w:ascii="Georgia" w:hAnsi="Georgia"/>
          <w:sz w:val="24"/>
          <w:szCs w:val="24"/>
        </w:rPr>
        <w:t xml:space="preserve"> &amp;  Co</w:t>
      </w:r>
    </w:p>
    <w:p w14:paraId="4815D251" w14:textId="5994E0D5" w:rsidR="004E31CF" w:rsidRDefault="004E31CF" w:rsidP="004E31CF">
      <w:pPr>
        <w:spacing w:after="0"/>
        <w:jc w:val="both"/>
        <w:rPr>
          <w:rFonts w:ascii="Georgia" w:hAnsi="Georgia"/>
          <w:sz w:val="24"/>
          <w:szCs w:val="24"/>
        </w:rPr>
      </w:pPr>
      <w:r>
        <w:rPr>
          <w:rFonts w:ascii="Georgia" w:hAnsi="Georgia"/>
          <w:sz w:val="24"/>
          <w:szCs w:val="24"/>
        </w:rPr>
        <w:t xml:space="preserve"> </w:t>
      </w:r>
    </w:p>
    <w:p w14:paraId="08325B20" w14:textId="77777777" w:rsidR="004E31CF" w:rsidRDefault="004E31CF" w:rsidP="004E31CF">
      <w:pPr>
        <w:spacing w:after="0" w:line="360" w:lineRule="auto"/>
        <w:jc w:val="both"/>
        <w:rPr>
          <w:rFonts w:ascii="Georgia" w:hAnsi="Georgia"/>
          <w:sz w:val="24"/>
          <w:szCs w:val="24"/>
        </w:rPr>
      </w:pPr>
    </w:p>
    <w:p w14:paraId="0EDE8B1B" w14:textId="77777777" w:rsidR="004E31CF" w:rsidRDefault="004E31CF" w:rsidP="004E31CF">
      <w:pPr>
        <w:spacing w:after="0" w:line="360" w:lineRule="auto"/>
        <w:rPr>
          <w:rFonts w:ascii="Georgia" w:hAnsi="Georgia"/>
          <w:sz w:val="24"/>
          <w:szCs w:val="24"/>
        </w:rPr>
      </w:pPr>
    </w:p>
    <w:p w14:paraId="0A8B524B" w14:textId="77777777" w:rsidR="004E31CF" w:rsidRDefault="004E31CF" w:rsidP="004E31CF">
      <w:pPr>
        <w:spacing w:after="0" w:line="360" w:lineRule="auto"/>
        <w:jc w:val="center"/>
        <w:rPr>
          <w:rFonts w:ascii="Trajan Pro" w:hAnsi="Trajan Pro"/>
          <w:b/>
          <w:sz w:val="24"/>
          <w:szCs w:val="24"/>
        </w:rPr>
      </w:pPr>
    </w:p>
    <w:p w14:paraId="1DE0C5AA" w14:textId="2E99F106" w:rsidR="004E31CF" w:rsidRDefault="004E31CF" w:rsidP="004E31CF">
      <w:pPr>
        <w:spacing w:after="0" w:line="360" w:lineRule="auto"/>
        <w:jc w:val="center"/>
        <w:rPr>
          <w:rFonts w:ascii="Trajan Pro" w:hAnsi="Trajan Pro"/>
          <w:b/>
          <w:sz w:val="24"/>
          <w:szCs w:val="24"/>
        </w:rPr>
      </w:pPr>
    </w:p>
    <w:p w14:paraId="62C048F9" w14:textId="05BC517A" w:rsidR="00C12E5C" w:rsidRDefault="00C12E5C" w:rsidP="004E31CF">
      <w:pPr>
        <w:spacing w:after="0" w:line="360" w:lineRule="auto"/>
        <w:jc w:val="center"/>
        <w:rPr>
          <w:rFonts w:ascii="Trajan Pro" w:hAnsi="Trajan Pro"/>
          <w:b/>
          <w:sz w:val="24"/>
          <w:szCs w:val="24"/>
        </w:rPr>
      </w:pPr>
    </w:p>
    <w:p w14:paraId="248E60B5" w14:textId="0520B9C1" w:rsidR="00C12E5C" w:rsidRDefault="00C12E5C" w:rsidP="004E31CF">
      <w:pPr>
        <w:spacing w:after="0" w:line="360" w:lineRule="auto"/>
        <w:jc w:val="center"/>
        <w:rPr>
          <w:rFonts w:ascii="Trajan Pro" w:hAnsi="Trajan Pro"/>
          <w:b/>
          <w:sz w:val="24"/>
          <w:szCs w:val="24"/>
        </w:rPr>
      </w:pPr>
    </w:p>
    <w:p w14:paraId="5382C4DA" w14:textId="5AC6D1AF" w:rsidR="00C12E5C" w:rsidRDefault="00C12E5C" w:rsidP="004E31CF">
      <w:pPr>
        <w:spacing w:after="0" w:line="360" w:lineRule="auto"/>
        <w:jc w:val="center"/>
        <w:rPr>
          <w:rFonts w:ascii="Trajan Pro" w:hAnsi="Trajan Pro"/>
          <w:b/>
          <w:sz w:val="24"/>
          <w:szCs w:val="24"/>
        </w:rPr>
      </w:pPr>
    </w:p>
    <w:p w14:paraId="18671565" w14:textId="45AC8FF8" w:rsidR="00C12E5C" w:rsidRDefault="00C12E5C" w:rsidP="004E31CF">
      <w:pPr>
        <w:spacing w:after="0" w:line="360" w:lineRule="auto"/>
        <w:jc w:val="center"/>
        <w:rPr>
          <w:rFonts w:ascii="Trajan Pro" w:hAnsi="Trajan Pro"/>
          <w:b/>
          <w:sz w:val="24"/>
          <w:szCs w:val="24"/>
        </w:rPr>
      </w:pPr>
    </w:p>
    <w:p w14:paraId="081BF37D" w14:textId="3358C672" w:rsidR="00C12E5C" w:rsidRDefault="00C12E5C" w:rsidP="004E31CF">
      <w:pPr>
        <w:spacing w:after="0" w:line="360" w:lineRule="auto"/>
        <w:jc w:val="center"/>
        <w:rPr>
          <w:rFonts w:ascii="Trajan Pro" w:hAnsi="Trajan Pro"/>
          <w:b/>
          <w:sz w:val="24"/>
          <w:szCs w:val="24"/>
        </w:rPr>
      </w:pPr>
    </w:p>
    <w:p w14:paraId="6FC1DA8E" w14:textId="7AEA5CF0" w:rsidR="00C12E5C" w:rsidRDefault="00C12E5C" w:rsidP="004E31CF">
      <w:pPr>
        <w:spacing w:after="0" w:line="360" w:lineRule="auto"/>
        <w:jc w:val="center"/>
        <w:rPr>
          <w:rFonts w:ascii="Trajan Pro" w:hAnsi="Trajan Pro"/>
          <w:b/>
          <w:sz w:val="24"/>
          <w:szCs w:val="24"/>
        </w:rPr>
      </w:pPr>
    </w:p>
    <w:p w14:paraId="0BFC5E00" w14:textId="6BAECE62" w:rsidR="00C12E5C" w:rsidRDefault="00C12E5C" w:rsidP="004E31CF">
      <w:pPr>
        <w:spacing w:after="0" w:line="360" w:lineRule="auto"/>
        <w:jc w:val="center"/>
        <w:rPr>
          <w:rFonts w:ascii="Trajan Pro" w:hAnsi="Trajan Pro"/>
          <w:b/>
          <w:sz w:val="24"/>
          <w:szCs w:val="24"/>
        </w:rPr>
      </w:pPr>
    </w:p>
    <w:p w14:paraId="2C308222" w14:textId="5BFD27FE" w:rsidR="00C12E5C" w:rsidRDefault="00C12E5C" w:rsidP="004E31CF">
      <w:pPr>
        <w:spacing w:after="0" w:line="360" w:lineRule="auto"/>
        <w:jc w:val="center"/>
        <w:rPr>
          <w:rFonts w:ascii="Trajan Pro" w:hAnsi="Trajan Pro"/>
          <w:b/>
          <w:sz w:val="24"/>
          <w:szCs w:val="24"/>
        </w:rPr>
      </w:pPr>
    </w:p>
    <w:p w14:paraId="19F42CB8" w14:textId="47644278" w:rsidR="00C12E5C" w:rsidRDefault="00C12E5C" w:rsidP="004E31CF">
      <w:pPr>
        <w:spacing w:after="0" w:line="360" w:lineRule="auto"/>
        <w:jc w:val="center"/>
        <w:rPr>
          <w:rFonts w:ascii="Trajan Pro" w:hAnsi="Trajan Pro"/>
          <w:b/>
          <w:sz w:val="24"/>
          <w:szCs w:val="24"/>
        </w:rPr>
      </w:pPr>
    </w:p>
    <w:p w14:paraId="6C56D533" w14:textId="77777777" w:rsidR="00C12E5C" w:rsidRDefault="00C12E5C" w:rsidP="004E31CF">
      <w:pPr>
        <w:spacing w:after="0" w:line="360" w:lineRule="auto"/>
        <w:jc w:val="center"/>
        <w:rPr>
          <w:rFonts w:ascii="Trajan Pro" w:hAnsi="Trajan Pro"/>
          <w:b/>
          <w:sz w:val="24"/>
          <w:szCs w:val="24"/>
        </w:rPr>
      </w:pPr>
    </w:p>
    <w:p w14:paraId="530BC9FF" w14:textId="77777777" w:rsidR="004E31CF" w:rsidRDefault="004E31CF" w:rsidP="004E31CF">
      <w:pPr>
        <w:spacing w:after="0" w:line="360" w:lineRule="auto"/>
        <w:jc w:val="center"/>
        <w:rPr>
          <w:rFonts w:ascii="Trajan Pro" w:hAnsi="Trajan Pro"/>
          <w:b/>
          <w:sz w:val="24"/>
          <w:szCs w:val="24"/>
        </w:rPr>
      </w:pPr>
    </w:p>
    <w:p w14:paraId="6F399B90" w14:textId="77777777" w:rsidR="004E31CF" w:rsidRDefault="004E31CF" w:rsidP="003915E2">
      <w:pPr>
        <w:spacing w:after="0" w:line="360" w:lineRule="auto"/>
        <w:rPr>
          <w:rFonts w:ascii="Trajan Pro" w:hAnsi="Trajan Pro"/>
          <w:b/>
          <w:sz w:val="24"/>
          <w:szCs w:val="24"/>
        </w:rPr>
      </w:pPr>
    </w:p>
    <w:p w14:paraId="1011D1C3" w14:textId="5A3DFD09" w:rsidR="004E31CF" w:rsidRDefault="004E31CF" w:rsidP="004E31CF">
      <w:pPr>
        <w:spacing w:after="0" w:line="360" w:lineRule="auto"/>
        <w:jc w:val="center"/>
        <w:rPr>
          <w:rFonts w:ascii="Trajan Pro" w:hAnsi="Trajan Pro"/>
          <w:b/>
          <w:sz w:val="24"/>
          <w:szCs w:val="24"/>
        </w:rPr>
      </w:pPr>
    </w:p>
    <w:p w14:paraId="172137AF" w14:textId="70620040" w:rsidR="00C12E5C" w:rsidRDefault="00C12E5C" w:rsidP="004E31CF">
      <w:pPr>
        <w:spacing w:after="0" w:line="360" w:lineRule="auto"/>
        <w:jc w:val="center"/>
        <w:rPr>
          <w:rFonts w:ascii="Trajan Pro" w:hAnsi="Trajan Pro"/>
          <w:b/>
          <w:sz w:val="24"/>
          <w:szCs w:val="24"/>
        </w:rPr>
      </w:pPr>
    </w:p>
    <w:p w14:paraId="7AB0829E" w14:textId="608FF2D7" w:rsidR="00C12E5C" w:rsidRDefault="00C12E5C" w:rsidP="004E31CF">
      <w:pPr>
        <w:spacing w:after="0" w:line="360" w:lineRule="auto"/>
        <w:jc w:val="center"/>
        <w:rPr>
          <w:rFonts w:ascii="Trajan Pro" w:hAnsi="Trajan Pro"/>
          <w:b/>
          <w:sz w:val="24"/>
          <w:szCs w:val="24"/>
        </w:rPr>
      </w:pPr>
    </w:p>
    <w:p w14:paraId="0D63FD4C" w14:textId="4FF90242" w:rsidR="00C12E5C" w:rsidRDefault="00C12E5C" w:rsidP="004E31CF">
      <w:pPr>
        <w:spacing w:after="0" w:line="360" w:lineRule="auto"/>
        <w:jc w:val="center"/>
        <w:rPr>
          <w:rFonts w:ascii="Trajan Pro" w:hAnsi="Trajan Pro"/>
          <w:b/>
          <w:sz w:val="24"/>
          <w:szCs w:val="24"/>
        </w:rPr>
      </w:pPr>
    </w:p>
    <w:p w14:paraId="1ED879EA" w14:textId="71C9DAF9" w:rsidR="00C12E5C" w:rsidRDefault="00C12E5C" w:rsidP="004E31CF">
      <w:pPr>
        <w:spacing w:after="0" w:line="360" w:lineRule="auto"/>
        <w:jc w:val="center"/>
        <w:rPr>
          <w:rFonts w:ascii="Trajan Pro" w:hAnsi="Trajan Pro"/>
          <w:b/>
          <w:sz w:val="24"/>
          <w:szCs w:val="24"/>
        </w:rPr>
      </w:pPr>
    </w:p>
    <w:p w14:paraId="67E281E8" w14:textId="779EA06E" w:rsidR="00C12E5C" w:rsidRDefault="00C12E5C" w:rsidP="004E31CF">
      <w:pPr>
        <w:spacing w:after="0" w:line="360" w:lineRule="auto"/>
        <w:jc w:val="center"/>
        <w:rPr>
          <w:rFonts w:ascii="Trajan Pro" w:hAnsi="Trajan Pro"/>
          <w:b/>
          <w:sz w:val="24"/>
          <w:szCs w:val="24"/>
        </w:rPr>
      </w:pPr>
    </w:p>
    <w:p w14:paraId="1B7DA588" w14:textId="3E4418C4" w:rsidR="00C12E5C" w:rsidRDefault="00C12E5C" w:rsidP="004E31CF">
      <w:pPr>
        <w:spacing w:after="0" w:line="360" w:lineRule="auto"/>
        <w:jc w:val="center"/>
        <w:rPr>
          <w:rFonts w:ascii="Trajan Pro" w:hAnsi="Trajan Pro"/>
          <w:b/>
          <w:sz w:val="24"/>
          <w:szCs w:val="24"/>
        </w:rPr>
      </w:pPr>
    </w:p>
    <w:p w14:paraId="5576E02F" w14:textId="4C8341C4" w:rsidR="00C12E5C" w:rsidRDefault="00C12E5C" w:rsidP="004E31CF">
      <w:pPr>
        <w:spacing w:after="0" w:line="360" w:lineRule="auto"/>
        <w:jc w:val="center"/>
        <w:rPr>
          <w:rFonts w:ascii="Trajan Pro" w:hAnsi="Trajan Pro"/>
          <w:b/>
          <w:sz w:val="24"/>
          <w:szCs w:val="24"/>
        </w:rPr>
      </w:pPr>
    </w:p>
    <w:p w14:paraId="627EDC1C" w14:textId="37CF0B32" w:rsidR="00C12E5C" w:rsidRDefault="00C12E5C" w:rsidP="004E31CF">
      <w:pPr>
        <w:spacing w:after="0" w:line="360" w:lineRule="auto"/>
        <w:jc w:val="center"/>
        <w:rPr>
          <w:rFonts w:ascii="Trajan Pro" w:hAnsi="Trajan Pro"/>
          <w:b/>
          <w:sz w:val="24"/>
          <w:szCs w:val="24"/>
        </w:rPr>
      </w:pPr>
    </w:p>
    <w:p w14:paraId="1CED3BA8" w14:textId="77777777" w:rsidR="00C12E5C" w:rsidRDefault="00C12E5C" w:rsidP="004E31CF">
      <w:pPr>
        <w:spacing w:after="0" w:line="360" w:lineRule="auto"/>
        <w:jc w:val="center"/>
        <w:rPr>
          <w:rFonts w:ascii="Trajan Pro" w:hAnsi="Trajan Pro"/>
          <w:b/>
          <w:sz w:val="24"/>
          <w:szCs w:val="24"/>
        </w:rPr>
      </w:pPr>
    </w:p>
    <w:p w14:paraId="652A5B2B" w14:textId="77777777" w:rsidR="004E31CF" w:rsidRPr="00F56A2E" w:rsidRDefault="004E31CF" w:rsidP="004E31CF">
      <w:pPr>
        <w:spacing w:after="0" w:line="240" w:lineRule="auto"/>
        <w:jc w:val="center"/>
        <w:rPr>
          <w:rFonts w:ascii="Trajan Pro" w:hAnsi="Trajan Pro"/>
          <w:b/>
          <w:sz w:val="24"/>
          <w:szCs w:val="24"/>
        </w:rPr>
      </w:pPr>
      <w:r w:rsidRPr="00F56A2E">
        <w:rPr>
          <w:rFonts w:ascii="Trajan Pro" w:hAnsi="Trajan Pro"/>
          <w:b/>
          <w:sz w:val="24"/>
          <w:szCs w:val="24"/>
        </w:rPr>
        <w:lastRenderedPageBreak/>
        <w:t>IN THE HIGH COURT OF JUSTICE, DELTA STATE OF NIGERIA</w:t>
      </w:r>
    </w:p>
    <w:p w14:paraId="24F860E8" w14:textId="77777777" w:rsidR="004E31CF" w:rsidRPr="00F56A2E" w:rsidRDefault="004E31CF" w:rsidP="004E31CF">
      <w:pPr>
        <w:spacing w:after="0" w:line="240" w:lineRule="auto"/>
        <w:jc w:val="center"/>
        <w:rPr>
          <w:rFonts w:ascii="Trajan Pro" w:hAnsi="Trajan Pro"/>
          <w:b/>
          <w:sz w:val="24"/>
          <w:szCs w:val="24"/>
        </w:rPr>
      </w:pPr>
      <w:r w:rsidRPr="00F56A2E">
        <w:rPr>
          <w:rFonts w:ascii="Trajan Pro" w:hAnsi="Trajan Pro"/>
          <w:b/>
          <w:sz w:val="24"/>
          <w:szCs w:val="24"/>
        </w:rPr>
        <w:t>IN THE UDU JUDICIAL DIVISION</w:t>
      </w:r>
    </w:p>
    <w:p w14:paraId="67AA676A" w14:textId="77777777" w:rsidR="004E31CF" w:rsidRPr="00F56A2E" w:rsidRDefault="004E31CF" w:rsidP="004E31CF">
      <w:pPr>
        <w:spacing w:after="0" w:line="240" w:lineRule="auto"/>
        <w:jc w:val="center"/>
        <w:rPr>
          <w:rFonts w:ascii="Trajan Pro" w:hAnsi="Trajan Pro"/>
          <w:b/>
          <w:sz w:val="24"/>
          <w:szCs w:val="24"/>
        </w:rPr>
      </w:pPr>
      <w:r w:rsidRPr="00F56A2E">
        <w:rPr>
          <w:rFonts w:ascii="Trajan Pro" w:hAnsi="Trajan Pro"/>
          <w:b/>
          <w:sz w:val="24"/>
          <w:szCs w:val="24"/>
        </w:rPr>
        <w:t>HOLDEN AT OTOR-UDU</w:t>
      </w:r>
    </w:p>
    <w:p w14:paraId="0F4E441F" w14:textId="77777777" w:rsidR="004E31CF" w:rsidRPr="00F56A2E" w:rsidRDefault="004E31CF" w:rsidP="004E31CF">
      <w:pPr>
        <w:spacing w:line="240" w:lineRule="auto"/>
        <w:rPr>
          <w:rFonts w:ascii="Trajan Pro" w:hAnsi="Trajan Pro"/>
          <w:sz w:val="24"/>
          <w:szCs w:val="24"/>
        </w:rPr>
      </w:pPr>
    </w:p>
    <w:p w14:paraId="48982158" w14:textId="35F829DC" w:rsidR="004E31CF" w:rsidRPr="00F56A2E" w:rsidRDefault="004E31CF" w:rsidP="004E31CF">
      <w:pPr>
        <w:spacing w:line="240" w:lineRule="auto"/>
        <w:jc w:val="right"/>
        <w:rPr>
          <w:rFonts w:ascii="Trajan Pro" w:hAnsi="Trajan Pro"/>
          <w:b/>
          <w:sz w:val="24"/>
          <w:szCs w:val="24"/>
        </w:rPr>
      </w:pPr>
      <w:r w:rsidRPr="00F56A2E">
        <w:rPr>
          <w:rFonts w:ascii="Trajan Pro" w:hAnsi="Trajan Pro"/>
          <w:b/>
          <w:sz w:val="24"/>
          <w:szCs w:val="24"/>
        </w:rPr>
        <w:t xml:space="preserve">SUIT NO: </w:t>
      </w:r>
      <w:r w:rsidR="003915E2">
        <w:rPr>
          <w:rFonts w:ascii="Trajan Pro" w:hAnsi="Trajan Pro"/>
          <w:b/>
          <w:sz w:val="24"/>
          <w:szCs w:val="24"/>
        </w:rPr>
        <w:t>………………….</w:t>
      </w:r>
    </w:p>
    <w:p w14:paraId="0F43FCC5" w14:textId="77777777" w:rsidR="004E31CF" w:rsidRPr="003C6A6F" w:rsidRDefault="004E31CF" w:rsidP="004E31CF">
      <w:pPr>
        <w:spacing w:line="240" w:lineRule="auto"/>
        <w:rPr>
          <w:rFonts w:ascii="Trajan Pro" w:hAnsi="Trajan Pro"/>
          <w:b/>
          <w:sz w:val="24"/>
          <w:szCs w:val="24"/>
        </w:rPr>
      </w:pPr>
      <w:r w:rsidRPr="003C6A6F">
        <w:rPr>
          <w:rFonts w:ascii="Trajan Pro" w:hAnsi="Trajan Pro"/>
          <w:b/>
          <w:sz w:val="24"/>
          <w:szCs w:val="24"/>
        </w:rPr>
        <w:t>BETWEEN:</w:t>
      </w:r>
    </w:p>
    <w:p w14:paraId="10CD9C42" w14:textId="77777777" w:rsidR="003915E2" w:rsidRPr="003C6A6F" w:rsidRDefault="003915E2" w:rsidP="003915E2">
      <w:pPr>
        <w:spacing w:line="240" w:lineRule="auto"/>
        <w:rPr>
          <w:rFonts w:ascii="Trajan Pro" w:hAnsi="Trajan Pro"/>
          <w:b/>
          <w:sz w:val="24"/>
          <w:szCs w:val="24"/>
        </w:rPr>
      </w:pPr>
      <w:r>
        <w:rPr>
          <w:rFonts w:ascii="Trajan Pro" w:hAnsi="Trajan Pro"/>
          <w:b/>
          <w:sz w:val="24"/>
          <w:szCs w:val="24"/>
        </w:rPr>
        <w:t>MR CHUKS AMORDI</w:t>
      </w:r>
      <w:r w:rsidRPr="003C6A6F">
        <w:rPr>
          <w:rFonts w:ascii="Trajan Pro" w:hAnsi="Trajan Pro"/>
          <w:b/>
          <w:sz w:val="24"/>
          <w:szCs w:val="24"/>
        </w:rPr>
        <w:t xml:space="preserve"> </w:t>
      </w:r>
      <w:r w:rsidRPr="003C6A6F">
        <w:rPr>
          <w:rFonts w:ascii="Trajan Pro" w:hAnsi="Trajan Pro"/>
          <w:b/>
          <w:sz w:val="24"/>
          <w:szCs w:val="24"/>
        </w:rPr>
        <w:tab/>
        <w:t>--------------------</w:t>
      </w:r>
      <w:r>
        <w:rPr>
          <w:rFonts w:ascii="Trajan Pro" w:hAnsi="Trajan Pro"/>
          <w:b/>
          <w:sz w:val="24"/>
          <w:szCs w:val="24"/>
        </w:rPr>
        <w:tab/>
      </w:r>
      <w:r w:rsidRPr="003C6A6F">
        <w:rPr>
          <w:rFonts w:ascii="Trajan Pro" w:hAnsi="Trajan Pro"/>
          <w:b/>
          <w:sz w:val="24"/>
          <w:szCs w:val="24"/>
        </w:rPr>
        <w:t xml:space="preserve">CLAIMANT /RESPONDENT </w:t>
      </w:r>
    </w:p>
    <w:p w14:paraId="3AF04DF1" w14:textId="77777777" w:rsidR="003915E2" w:rsidRPr="003C6A6F" w:rsidRDefault="003915E2" w:rsidP="003915E2">
      <w:pPr>
        <w:spacing w:line="240" w:lineRule="auto"/>
        <w:rPr>
          <w:rFonts w:ascii="Trajan Pro" w:hAnsi="Trajan Pro"/>
          <w:b/>
          <w:sz w:val="24"/>
          <w:szCs w:val="24"/>
        </w:rPr>
      </w:pPr>
      <w:r w:rsidRPr="003C6A6F">
        <w:rPr>
          <w:rFonts w:ascii="Trajan Pro" w:hAnsi="Trajan Pro"/>
          <w:b/>
          <w:sz w:val="24"/>
          <w:szCs w:val="24"/>
        </w:rPr>
        <w:t xml:space="preserve">AND </w:t>
      </w:r>
    </w:p>
    <w:p w14:paraId="2FEAF8B5" w14:textId="558FB757" w:rsidR="003915E2" w:rsidRPr="003C6A6F" w:rsidRDefault="003915E2" w:rsidP="003915E2">
      <w:pPr>
        <w:spacing w:line="240" w:lineRule="auto"/>
        <w:rPr>
          <w:rFonts w:ascii="Trajan Pro" w:hAnsi="Trajan Pro"/>
          <w:b/>
          <w:sz w:val="24"/>
          <w:szCs w:val="24"/>
        </w:rPr>
      </w:pPr>
      <w:r>
        <w:rPr>
          <w:rFonts w:ascii="Trajan Pro" w:hAnsi="Trajan Pro"/>
          <w:b/>
          <w:sz w:val="24"/>
          <w:szCs w:val="24"/>
        </w:rPr>
        <w:t xml:space="preserve">VANTAGE </w:t>
      </w:r>
      <w:r w:rsidR="00754F43">
        <w:rPr>
          <w:rFonts w:ascii="Trajan Pro" w:hAnsi="Trajan Pro"/>
          <w:b/>
          <w:sz w:val="24"/>
          <w:szCs w:val="24"/>
        </w:rPr>
        <w:t xml:space="preserve">BANK </w:t>
      </w:r>
      <w:r w:rsidRPr="003C6A6F">
        <w:rPr>
          <w:rFonts w:ascii="Trajan Pro" w:hAnsi="Trajan Pro"/>
          <w:b/>
          <w:sz w:val="24"/>
          <w:szCs w:val="24"/>
        </w:rPr>
        <w:t xml:space="preserve">NIGERIA </w:t>
      </w:r>
      <w:r>
        <w:rPr>
          <w:rFonts w:ascii="Trajan Pro" w:hAnsi="Trajan Pro"/>
          <w:b/>
          <w:sz w:val="24"/>
          <w:szCs w:val="24"/>
        </w:rPr>
        <w:t>LTD</w:t>
      </w:r>
      <w:r w:rsidRPr="003C6A6F">
        <w:rPr>
          <w:rFonts w:ascii="Trajan Pro" w:hAnsi="Trajan Pro"/>
          <w:b/>
          <w:sz w:val="24"/>
          <w:szCs w:val="24"/>
        </w:rPr>
        <w:t xml:space="preserve"> </w:t>
      </w:r>
      <w:r w:rsidRPr="003C6A6F">
        <w:rPr>
          <w:rFonts w:ascii="Trajan Pro" w:hAnsi="Trajan Pro"/>
          <w:b/>
          <w:sz w:val="24"/>
          <w:szCs w:val="24"/>
        </w:rPr>
        <w:tab/>
        <w:t>-------------------</w:t>
      </w:r>
      <w:r w:rsidRPr="003C6A6F">
        <w:rPr>
          <w:rFonts w:ascii="Trajan Pro" w:hAnsi="Trajan Pro"/>
          <w:b/>
          <w:sz w:val="24"/>
          <w:szCs w:val="24"/>
        </w:rPr>
        <w:tab/>
        <w:t xml:space="preserve">DEFENDANT /APPLICANT  </w:t>
      </w:r>
    </w:p>
    <w:p w14:paraId="64540FA5" w14:textId="77777777" w:rsidR="003915E2" w:rsidRPr="003C6A6F" w:rsidRDefault="003915E2" w:rsidP="003915E2">
      <w:pPr>
        <w:spacing w:after="0" w:line="240" w:lineRule="auto"/>
        <w:rPr>
          <w:rFonts w:ascii="Trajan Pro" w:hAnsi="Trajan Pro"/>
          <w:b/>
          <w:i/>
        </w:rPr>
      </w:pPr>
      <w:r w:rsidRPr="003C6A6F">
        <w:rPr>
          <w:rFonts w:ascii="Trajan Pro" w:hAnsi="Trajan Pro"/>
          <w:b/>
          <w:i/>
        </w:rPr>
        <w:t xml:space="preserve">(Sued as Successors in interest </w:t>
      </w:r>
    </w:p>
    <w:p w14:paraId="07E90942" w14:textId="77777777" w:rsidR="003915E2" w:rsidRPr="003C6A6F" w:rsidRDefault="003915E2" w:rsidP="003915E2">
      <w:pPr>
        <w:spacing w:after="0" w:line="360" w:lineRule="auto"/>
        <w:rPr>
          <w:rFonts w:ascii="Trajan Pro" w:hAnsi="Trajan Pro"/>
          <w:b/>
          <w:i/>
        </w:rPr>
      </w:pPr>
      <w:r w:rsidRPr="003C6A6F">
        <w:rPr>
          <w:rFonts w:ascii="Trajan Pro" w:hAnsi="Trajan Pro"/>
          <w:b/>
          <w:i/>
        </w:rPr>
        <w:t xml:space="preserve">To the defunct </w:t>
      </w:r>
      <w:r>
        <w:rPr>
          <w:rFonts w:ascii="Trajan Pro" w:hAnsi="Trajan Pro"/>
          <w:b/>
          <w:i/>
        </w:rPr>
        <w:t>Humis</w:t>
      </w:r>
      <w:r w:rsidRPr="003C6A6F">
        <w:rPr>
          <w:rFonts w:ascii="Trajan Pro" w:hAnsi="Trajan Pro"/>
          <w:b/>
          <w:i/>
        </w:rPr>
        <w:t xml:space="preserve"> Bank)</w:t>
      </w:r>
    </w:p>
    <w:p w14:paraId="3E8700EC" w14:textId="0A44E9E5" w:rsidR="004E31CF" w:rsidRPr="003C6A6F" w:rsidRDefault="004E31CF" w:rsidP="004E31CF">
      <w:pPr>
        <w:spacing w:after="0" w:line="360" w:lineRule="auto"/>
        <w:rPr>
          <w:rFonts w:ascii="Trajan Pro" w:hAnsi="Trajan Pro"/>
          <w:b/>
          <w:i/>
        </w:rPr>
      </w:pPr>
    </w:p>
    <w:p w14:paraId="5C3B218B" w14:textId="77777777" w:rsidR="004E31CF" w:rsidRDefault="004E31CF" w:rsidP="004E31CF">
      <w:pPr>
        <w:spacing w:after="0" w:line="360" w:lineRule="auto"/>
        <w:jc w:val="center"/>
        <w:rPr>
          <w:rFonts w:ascii="Trajan Pro" w:hAnsi="Trajan Pro"/>
          <w:b/>
          <w:sz w:val="24"/>
          <w:szCs w:val="24"/>
        </w:rPr>
      </w:pPr>
    </w:p>
    <w:p w14:paraId="6382BA18" w14:textId="44182E4C" w:rsidR="004E31CF" w:rsidRPr="00140F12" w:rsidRDefault="003915E2" w:rsidP="004E31CF">
      <w:pPr>
        <w:spacing w:after="0" w:line="360" w:lineRule="auto"/>
        <w:jc w:val="center"/>
        <w:rPr>
          <w:rFonts w:ascii="Trajan Pro" w:hAnsi="Trajan Pro"/>
          <w:b/>
          <w:sz w:val="24"/>
          <w:szCs w:val="24"/>
        </w:rPr>
      </w:pPr>
      <w:r>
        <w:rPr>
          <w:rFonts w:ascii="Trajan Pro" w:hAnsi="Trajan Pro"/>
          <w:b/>
          <w:sz w:val="24"/>
          <w:szCs w:val="24"/>
        </w:rPr>
        <w:t xml:space="preserve">AFFIDAVIT IN SUPPORT OF </w:t>
      </w:r>
      <w:r w:rsidR="004E31CF">
        <w:rPr>
          <w:rFonts w:ascii="Trajan Pro" w:hAnsi="Trajan Pro"/>
          <w:b/>
          <w:sz w:val="24"/>
          <w:szCs w:val="24"/>
        </w:rPr>
        <w:t>NOTICE OF PRELIMINARY OBJECTION</w:t>
      </w:r>
    </w:p>
    <w:p w14:paraId="292A1A70" w14:textId="0CBB9290" w:rsidR="004E31CF" w:rsidRPr="00E90339" w:rsidRDefault="004E31CF" w:rsidP="004E31CF">
      <w:pPr>
        <w:spacing w:line="360" w:lineRule="auto"/>
        <w:jc w:val="both"/>
        <w:rPr>
          <w:rFonts w:ascii="Georgia" w:hAnsi="Georgia"/>
          <w:sz w:val="24"/>
          <w:szCs w:val="24"/>
        </w:rPr>
      </w:pPr>
      <w:r w:rsidRPr="00E90339">
        <w:rPr>
          <w:rFonts w:ascii="Georgia" w:hAnsi="Georgia"/>
          <w:sz w:val="24"/>
          <w:szCs w:val="24"/>
        </w:rPr>
        <w:t xml:space="preserve">I, </w:t>
      </w:r>
      <w:r w:rsidR="003915E2">
        <w:rPr>
          <w:rFonts w:ascii="Georgia" w:hAnsi="Georgia"/>
          <w:sz w:val="24"/>
          <w:szCs w:val="24"/>
        </w:rPr>
        <w:t>F. G.</w:t>
      </w:r>
      <w:r w:rsidRPr="00E90339">
        <w:rPr>
          <w:rFonts w:ascii="Georgia" w:hAnsi="Georgia"/>
          <w:sz w:val="24"/>
          <w:szCs w:val="24"/>
        </w:rPr>
        <w:t xml:space="preserve">, Male, Christian, Nigerian and </w:t>
      </w:r>
      <w:r w:rsidR="00A319C2">
        <w:rPr>
          <w:rFonts w:ascii="Georgia" w:hAnsi="Georgia"/>
          <w:sz w:val="24"/>
          <w:szCs w:val="24"/>
        </w:rPr>
        <w:t xml:space="preserve">Vantage Bank Nigeria </w:t>
      </w:r>
      <w:r w:rsidRPr="00E90339">
        <w:rPr>
          <w:rFonts w:ascii="Georgia" w:hAnsi="Georgia"/>
          <w:sz w:val="24"/>
          <w:szCs w:val="24"/>
        </w:rPr>
        <w:t xml:space="preserve"> Employee of </w:t>
      </w:r>
      <w:r w:rsidR="003915E2">
        <w:rPr>
          <w:rFonts w:ascii="Georgia" w:hAnsi="Georgia"/>
          <w:sz w:val="24"/>
          <w:szCs w:val="24"/>
        </w:rPr>
        <w:t>Vantage Bank Plc</w:t>
      </w:r>
      <w:r w:rsidRPr="00E90339">
        <w:rPr>
          <w:rFonts w:ascii="Georgia" w:hAnsi="Georgia"/>
          <w:sz w:val="24"/>
          <w:szCs w:val="24"/>
        </w:rPr>
        <w:t>, Delta State do hereby make Oath and state as follows;</w:t>
      </w:r>
    </w:p>
    <w:p w14:paraId="4F450DDB" w14:textId="732D5B97" w:rsidR="004E31CF" w:rsidRPr="00E90339" w:rsidRDefault="004E31CF" w:rsidP="004E31CF">
      <w:pPr>
        <w:pStyle w:val="ListParagraph"/>
        <w:numPr>
          <w:ilvl w:val="0"/>
          <w:numId w:val="6"/>
        </w:numPr>
        <w:spacing w:line="360" w:lineRule="auto"/>
        <w:jc w:val="both"/>
        <w:rPr>
          <w:rFonts w:ascii="Georgia" w:hAnsi="Georgia"/>
        </w:rPr>
      </w:pPr>
      <w:r>
        <w:rPr>
          <w:rFonts w:ascii="Georgia" w:hAnsi="Georgia"/>
          <w:sz w:val="24"/>
          <w:szCs w:val="24"/>
        </w:rPr>
        <w:t xml:space="preserve">That I am the Branch Manager of Delsu 11 Branch office of </w:t>
      </w:r>
      <w:r w:rsidR="00A319C2">
        <w:rPr>
          <w:rFonts w:ascii="Georgia" w:hAnsi="Georgia"/>
          <w:sz w:val="24"/>
          <w:szCs w:val="24"/>
        </w:rPr>
        <w:t xml:space="preserve">Vantage Bank Nigeria </w:t>
      </w:r>
      <w:r>
        <w:rPr>
          <w:rFonts w:ascii="Georgia" w:hAnsi="Georgia"/>
          <w:sz w:val="24"/>
          <w:szCs w:val="24"/>
        </w:rPr>
        <w:t xml:space="preserve"> in Abraka, Delta State and by virtue of my position I am well conversant with the facts of this case.</w:t>
      </w:r>
    </w:p>
    <w:p w14:paraId="27317C3A" w14:textId="77777777" w:rsidR="004E31CF" w:rsidRPr="00E90339" w:rsidRDefault="004E31CF" w:rsidP="004E31CF">
      <w:pPr>
        <w:pStyle w:val="ListParagraph"/>
        <w:numPr>
          <w:ilvl w:val="0"/>
          <w:numId w:val="6"/>
        </w:numPr>
        <w:spacing w:line="360" w:lineRule="auto"/>
        <w:jc w:val="both"/>
        <w:rPr>
          <w:rFonts w:ascii="Georgia" w:hAnsi="Georgia"/>
        </w:rPr>
      </w:pPr>
      <w:r>
        <w:rPr>
          <w:rFonts w:ascii="Georgia" w:hAnsi="Georgia"/>
          <w:sz w:val="24"/>
          <w:szCs w:val="24"/>
        </w:rPr>
        <w:t>That I have the authority and consent of the Defendant to depose to this affidavit in support of the notice of preliminary objection.</w:t>
      </w:r>
    </w:p>
    <w:p w14:paraId="3077859A" w14:textId="77777777" w:rsidR="004E31CF" w:rsidRPr="00E90339" w:rsidRDefault="004E31CF" w:rsidP="004E31CF">
      <w:pPr>
        <w:pStyle w:val="ListParagraph"/>
        <w:numPr>
          <w:ilvl w:val="0"/>
          <w:numId w:val="6"/>
        </w:numPr>
        <w:spacing w:line="360" w:lineRule="auto"/>
        <w:jc w:val="both"/>
        <w:rPr>
          <w:rFonts w:ascii="Georgia" w:hAnsi="Georgia"/>
        </w:rPr>
      </w:pPr>
      <w:r>
        <w:rPr>
          <w:rFonts w:ascii="Georgia" w:hAnsi="Georgia"/>
          <w:sz w:val="24"/>
          <w:szCs w:val="24"/>
        </w:rPr>
        <w:t xml:space="preserve">That the facts deposed herein are within my personal knowledge except where otherwise stated. </w:t>
      </w:r>
    </w:p>
    <w:p w14:paraId="744D3830" w14:textId="32A0DDEF" w:rsidR="004E31CF" w:rsidRPr="00E90339" w:rsidRDefault="004E31CF" w:rsidP="004E31CF">
      <w:pPr>
        <w:pStyle w:val="ListParagraph"/>
        <w:numPr>
          <w:ilvl w:val="0"/>
          <w:numId w:val="6"/>
        </w:numPr>
        <w:spacing w:line="360" w:lineRule="auto"/>
        <w:jc w:val="both"/>
        <w:rPr>
          <w:rFonts w:ascii="Georgia" w:hAnsi="Georgia"/>
        </w:rPr>
      </w:pPr>
      <w:r>
        <w:rPr>
          <w:rFonts w:ascii="Georgia" w:hAnsi="Georgia"/>
          <w:sz w:val="24"/>
          <w:szCs w:val="24"/>
        </w:rPr>
        <w:t xml:space="preserve">That there is no legal entity registered in Nigeria that is known as </w:t>
      </w:r>
      <w:r w:rsidRPr="00E90339">
        <w:rPr>
          <w:rFonts w:ascii="Georgia" w:hAnsi="Georgia"/>
          <w:b/>
          <w:sz w:val="24"/>
          <w:szCs w:val="24"/>
        </w:rPr>
        <w:t>‘</w:t>
      </w:r>
      <w:r w:rsidR="00A319C2">
        <w:rPr>
          <w:rFonts w:ascii="Georgia" w:hAnsi="Georgia"/>
          <w:b/>
          <w:sz w:val="24"/>
          <w:szCs w:val="24"/>
        </w:rPr>
        <w:t xml:space="preserve">Vantage Bank Nigeria </w:t>
      </w:r>
      <w:r w:rsidRPr="00E90339">
        <w:rPr>
          <w:rFonts w:ascii="Georgia" w:hAnsi="Georgia"/>
          <w:b/>
          <w:sz w:val="24"/>
          <w:szCs w:val="24"/>
        </w:rPr>
        <w:t xml:space="preserve"> Plc’</w:t>
      </w:r>
      <w:r>
        <w:rPr>
          <w:rFonts w:ascii="Georgia" w:hAnsi="Georgia"/>
          <w:sz w:val="24"/>
          <w:szCs w:val="24"/>
        </w:rPr>
        <w:t xml:space="preserve"> as sued in this suit and reflected on all the processes filed before this Honorable Court. The legal entity registered with the Corporate Affairs Commission (CAC) and licensed to carry out banking operations in Nigeria is </w:t>
      </w:r>
      <w:r w:rsidRPr="00E90339">
        <w:rPr>
          <w:rFonts w:ascii="Georgia" w:hAnsi="Georgia"/>
          <w:b/>
          <w:sz w:val="24"/>
          <w:szCs w:val="24"/>
        </w:rPr>
        <w:t>‘</w:t>
      </w:r>
      <w:r w:rsidR="00A319C2">
        <w:rPr>
          <w:rFonts w:ascii="Georgia" w:hAnsi="Georgia"/>
          <w:b/>
          <w:sz w:val="24"/>
          <w:szCs w:val="24"/>
        </w:rPr>
        <w:t xml:space="preserve">Vantage Bank Nigeria </w:t>
      </w:r>
      <w:r w:rsidRPr="00E90339">
        <w:rPr>
          <w:rFonts w:ascii="Georgia" w:hAnsi="Georgia"/>
          <w:b/>
          <w:sz w:val="24"/>
          <w:szCs w:val="24"/>
        </w:rPr>
        <w:t xml:space="preserve"> Ltd’</w:t>
      </w:r>
      <w:r>
        <w:rPr>
          <w:rFonts w:ascii="Georgia" w:hAnsi="Georgia"/>
          <w:sz w:val="24"/>
          <w:szCs w:val="24"/>
        </w:rPr>
        <w:t xml:space="preserve"> </w:t>
      </w:r>
    </w:p>
    <w:p w14:paraId="51718212" w14:textId="77777777" w:rsidR="004E31CF" w:rsidRDefault="004E31CF" w:rsidP="004E31CF">
      <w:pPr>
        <w:pStyle w:val="ListParagraph"/>
        <w:numPr>
          <w:ilvl w:val="0"/>
          <w:numId w:val="6"/>
        </w:numPr>
        <w:spacing w:line="360" w:lineRule="auto"/>
        <w:jc w:val="both"/>
        <w:rPr>
          <w:rFonts w:ascii="Georgia" w:hAnsi="Georgia"/>
          <w:sz w:val="24"/>
          <w:szCs w:val="24"/>
        </w:rPr>
      </w:pPr>
      <w:r w:rsidRPr="00E90339">
        <w:rPr>
          <w:rFonts w:ascii="Georgia" w:hAnsi="Georgia"/>
          <w:sz w:val="24"/>
          <w:szCs w:val="24"/>
        </w:rPr>
        <w:t xml:space="preserve">That the Claimant’s grievance that has occasioned this suit is an alleged breach of banking contract </w:t>
      </w:r>
      <w:r w:rsidRPr="00990A3C">
        <w:rPr>
          <w:rFonts w:ascii="Georgia" w:hAnsi="Georgia"/>
          <w:sz w:val="24"/>
          <w:szCs w:val="24"/>
        </w:rPr>
        <w:t xml:space="preserve">between the parties </w:t>
      </w:r>
      <w:r>
        <w:rPr>
          <w:rFonts w:ascii="Georgia" w:hAnsi="Georgia"/>
          <w:sz w:val="24"/>
          <w:szCs w:val="24"/>
        </w:rPr>
        <w:t>which</w:t>
      </w:r>
      <w:r w:rsidRPr="00990A3C">
        <w:rPr>
          <w:rFonts w:ascii="Georgia" w:hAnsi="Georgia"/>
          <w:sz w:val="24"/>
          <w:szCs w:val="24"/>
        </w:rPr>
        <w:t xml:space="preserve"> </w:t>
      </w:r>
      <w:r>
        <w:rPr>
          <w:rFonts w:ascii="Georgia" w:hAnsi="Georgia"/>
          <w:sz w:val="24"/>
          <w:szCs w:val="24"/>
        </w:rPr>
        <w:t>occurred</w:t>
      </w:r>
      <w:r w:rsidRPr="00990A3C">
        <w:rPr>
          <w:rFonts w:ascii="Georgia" w:hAnsi="Georgia"/>
          <w:sz w:val="24"/>
          <w:szCs w:val="24"/>
        </w:rPr>
        <w:t xml:space="preserve"> </w:t>
      </w:r>
      <w:r>
        <w:rPr>
          <w:rFonts w:ascii="Georgia" w:hAnsi="Georgia"/>
          <w:sz w:val="24"/>
          <w:szCs w:val="24"/>
        </w:rPr>
        <w:t>in 2012.</w:t>
      </w:r>
    </w:p>
    <w:p w14:paraId="0A97D777" w14:textId="178D0037" w:rsidR="004E31CF" w:rsidRPr="00E90339" w:rsidRDefault="004E31CF" w:rsidP="004E31CF">
      <w:pPr>
        <w:pStyle w:val="ListParagraph"/>
        <w:numPr>
          <w:ilvl w:val="0"/>
          <w:numId w:val="6"/>
        </w:numPr>
        <w:spacing w:line="360" w:lineRule="auto"/>
        <w:jc w:val="both"/>
        <w:rPr>
          <w:rFonts w:ascii="Georgia" w:hAnsi="Georgia"/>
          <w:sz w:val="24"/>
          <w:szCs w:val="24"/>
        </w:rPr>
      </w:pPr>
      <w:r w:rsidRPr="00E90339">
        <w:rPr>
          <w:rFonts w:ascii="Georgia" w:hAnsi="Georgia"/>
          <w:sz w:val="24"/>
          <w:szCs w:val="24"/>
        </w:rPr>
        <w:t>That the alleged breach of contract as claimed by the Claimant in paragraph 10 of his statement  happened on the 3</w:t>
      </w:r>
      <w:r w:rsidRPr="00E90339">
        <w:rPr>
          <w:rFonts w:ascii="Georgia" w:hAnsi="Georgia"/>
          <w:sz w:val="24"/>
          <w:szCs w:val="24"/>
          <w:vertAlign w:val="superscript"/>
        </w:rPr>
        <w:t>rd</w:t>
      </w:r>
      <w:r w:rsidRPr="00E90339">
        <w:rPr>
          <w:rFonts w:ascii="Georgia" w:hAnsi="Georgia"/>
          <w:sz w:val="24"/>
          <w:szCs w:val="24"/>
        </w:rPr>
        <w:t xml:space="preserve"> of December 2012 where he allegedly received </w:t>
      </w:r>
      <w:r w:rsidRPr="00E90339">
        <w:rPr>
          <w:rFonts w:ascii="Georgia" w:hAnsi="Georgia"/>
          <w:sz w:val="24"/>
          <w:szCs w:val="24"/>
        </w:rPr>
        <w:lastRenderedPageBreak/>
        <w:t xml:space="preserve">an alert from the defendant which read as follows; </w:t>
      </w:r>
      <w:r w:rsidRPr="00E90339">
        <w:rPr>
          <w:rFonts w:ascii="Georgia" w:hAnsi="Georgia"/>
          <w:b/>
          <w:bCs/>
          <w:sz w:val="24"/>
          <w:szCs w:val="24"/>
        </w:rPr>
        <w:t>‘’</w:t>
      </w:r>
      <w:r w:rsidR="00A319C2">
        <w:rPr>
          <w:rFonts w:ascii="Georgia" w:hAnsi="Georgia"/>
          <w:b/>
          <w:bCs/>
          <w:sz w:val="24"/>
          <w:szCs w:val="24"/>
        </w:rPr>
        <w:t xml:space="preserve">VANTAGE BANK NIGERIA </w:t>
      </w:r>
      <w:r w:rsidRPr="00E90339">
        <w:rPr>
          <w:rFonts w:ascii="Georgia" w:hAnsi="Georgia"/>
          <w:b/>
          <w:bCs/>
          <w:sz w:val="24"/>
          <w:szCs w:val="24"/>
        </w:rPr>
        <w:t xml:space="preserve"> T’ALERT: NG30,000.00 DEBIT ON 0012002400198 (PAYMENT VIA WEB 032/174000632613/ATM) AT 1:00AM, 03/12/2012. YOUR BALANCE IS NGN-6,941,231,803.03’’</w:t>
      </w:r>
      <w:r w:rsidRPr="00E90339">
        <w:rPr>
          <w:rFonts w:ascii="Georgia" w:hAnsi="Georgia"/>
          <w:sz w:val="24"/>
          <w:szCs w:val="24"/>
        </w:rPr>
        <w:t xml:space="preserve"> </w:t>
      </w:r>
    </w:p>
    <w:p w14:paraId="7E31AB6C" w14:textId="77777777" w:rsidR="004E31CF" w:rsidRDefault="004E31CF" w:rsidP="004E31CF">
      <w:pPr>
        <w:pStyle w:val="ListParagraph"/>
        <w:spacing w:line="360" w:lineRule="auto"/>
        <w:jc w:val="both"/>
        <w:rPr>
          <w:rFonts w:ascii="Georgia" w:hAnsi="Georgia"/>
          <w:sz w:val="24"/>
          <w:szCs w:val="24"/>
        </w:rPr>
      </w:pPr>
    </w:p>
    <w:p w14:paraId="528A3B1B" w14:textId="3F5F071A" w:rsidR="004E31CF" w:rsidRDefault="004E31CF" w:rsidP="004E31CF">
      <w:pPr>
        <w:pStyle w:val="ListParagraph"/>
        <w:numPr>
          <w:ilvl w:val="0"/>
          <w:numId w:val="6"/>
        </w:numPr>
        <w:spacing w:line="360" w:lineRule="auto"/>
        <w:jc w:val="both"/>
        <w:rPr>
          <w:rFonts w:ascii="Georgia" w:hAnsi="Georgia"/>
          <w:sz w:val="24"/>
          <w:szCs w:val="24"/>
        </w:rPr>
      </w:pPr>
      <w:r>
        <w:rPr>
          <w:rFonts w:ascii="Georgia" w:hAnsi="Georgia"/>
          <w:sz w:val="24"/>
          <w:szCs w:val="24"/>
        </w:rPr>
        <w:t xml:space="preserve">That the claimant as stated in paragraph 11 of his statement of claim in reliance on the transaction alert supposedly received from the defendant proceeded to demand for a withdrawal of Five Hundred Million Naira (N500,000.00) to enable him embark on the construction of </w:t>
      </w:r>
      <w:r w:rsidR="00C12E5C">
        <w:rPr>
          <w:rFonts w:ascii="Georgia" w:hAnsi="Georgia"/>
          <w:sz w:val="24"/>
          <w:szCs w:val="24"/>
        </w:rPr>
        <w:t>hose</w:t>
      </w:r>
      <w:r>
        <w:rPr>
          <w:rFonts w:ascii="Georgia" w:hAnsi="Georgia"/>
          <w:sz w:val="24"/>
          <w:szCs w:val="24"/>
        </w:rPr>
        <w:t xml:space="preserve"> and this withdrawal request was rejected by the defendant because the</w:t>
      </w:r>
      <w:r w:rsidR="00B56EA8">
        <w:rPr>
          <w:rFonts w:ascii="Georgia" w:hAnsi="Georgia"/>
          <w:sz w:val="24"/>
          <w:szCs w:val="24"/>
        </w:rPr>
        <w:t xml:space="preserve">re </w:t>
      </w:r>
      <w:r>
        <w:rPr>
          <w:rFonts w:ascii="Georgia" w:hAnsi="Georgia"/>
          <w:sz w:val="24"/>
          <w:szCs w:val="24"/>
        </w:rPr>
        <w:t xml:space="preserve">was no sufficient funds in the account to accommodate the sum. </w:t>
      </w:r>
    </w:p>
    <w:p w14:paraId="1C0A51CE" w14:textId="77777777" w:rsidR="004E31CF" w:rsidRDefault="004E31CF" w:rsidP="004E31CF">
      <w:pPr>
        <w:pStyle w:val="ListParagraph"/>
        <w:numPr>
          <w:ilvl w:val="0"/>
          <w:numId w:val="6"/>
        </w:numPr>
        <w:spacing w:line="360" w:lineRule="auto"/>
        <w:jc w:val="both"/>
        <w:rPr>
          <w:rFonts w:ascii="Georgia" w:hAnsi="Georgia"/>
          <w:sz w:val="24"/>
          <w:szCs w:val="24"/>
        </w:rPr>
      </w:pPr>
      <w:r>
        <w:rPr>
          <w:rFonts w:ascii="Georgia" w:hAnsi="Georgia"/>
          <w:sz w:val="24"/>
          <w:szCs w:val="24"/>
        </w:rPr>
        <w:t>That the Claimant since the 3</w:t>
      </w:r>
      <w:r w:rsidRPr="00E90339">
        <w:rPr>
          <w:rFonts w:ascii="Georgia" w:hAnsi="Georgia"/>
          <w:sz w:val="24"/>
          <w:szCs w:val="24"/>
          <w:vertAlign w:val="superscript"/>
        </w:rPr>
        <w:t>rd</w:t>
      </w:r>
      <w:r>
        <w:rPr>
          <w:rFonts w:ascii="Georgia" w:hAnsi="Georgia"/>
          <w:sz w:val="24"/>
          <w:szCs w:val="24"/>
        </w:rPr>
        <w:t xml:space="preserve"> of December 2012 did not institute any proceedings in any court for the purpose of claiming any legal remedy for his alleged breach of contract.</w:t>
      </w:r>
    </w:p>
    <w:p w14:paraId="52F0FAE4" w14:textId="77777777" w:rsidR="004E31CF" w:rsidRDefault="004E31CF" w:rsidP="004E31CF">
      <w:pPr>
        <w:pStyle w:val="ListParagraph"/>
        <w:numPr>
          <w:ilvl w:val="0"/>
          <w:numId w:val="6"/>
        </w:numPr>
        <w:spacing w:line="360" w:lineRule="auto"/>
        <w:jc w:val="both"/>
        <w:rPr>
          <w:rFonts w:ascii="Georgia" w:hAnsi="Georgia"/>
          <w:sz w:val="24"/>
          <w:szCs w:val="24"/>
        </w:rPr>
      </w:pPr>
      <w:r>
        <w:rPr>
          <w:rFonts w:ascii="Georgia" w:hAnsi="Georgia"/>
          <w:sz w:val="24"/>
          <w:szCs w:val="24"/>
        </w:rPr>
        <w:t>That this present action was instituted on the 30</w:t>
      </w:r>
      <w:r w:rsidRPr="00ED5BC5">
        <w:rPr>
          <w:rFonts w:ascii="Georgia" w:hAnsi="Georgia"/>
          <w:sz w:val="24"/>
          <w:szCs w:val="24"/>
          <w:vertAlign w:val="superscript"/>
        </w:rPr>
        <w:t>th</w:t>
      </w:r>
      <w:r>
        <w:rPr>
          <w:rFonts w:ascii="Georgia" w:hAnsi="Georgia"/>
          <w:sz w:val="24"/>
          <w:szCs w:val="24"/>
        </w:rPr>
        <w:t xml:space="preserve"> of August 2018. </w:t>
      </w:r>
    </w:p>
    <w:p w14:paraId="01D5D95E" w14:textId="77777777" w:rsidR="004E31CF" w:rsidRDefault="004E31CF" w:rsidP="004E31CF">
      <w:pPr>
        <w:pStyle w:val="ListParagraph"/>
        <w:numPr>
          <w:ilvl w:val="0"/>
          <w:numId w:val="6"/>
        </w:numPr>
        <w:spacing w:line="360" w:lineRule="auto"/>
        <w:jc w:val="both"/>
        <w:rPr>
          <w:rFonts w:ascii="Georgia" w:hAnsi="Georgia"/>
          <w:sz w:val="24"/>
          <w:szCs w:val="24"/>
        </w:rPr>
      </w:pPr>
      <w:r>
        <w:rPr>
          <w:rFonts w:ascii="Georgia" w:hAnsi="Georgia"/>
          <w:sz w:val="24"/>
          <w:szCs w:val="24"/>
        </w:rPr>
        <w:t xml:space="preserve">That I make this oath in good faith believing its contents to be true and in accordance with the Oaths Law currently in force. </w:t>
      </w:r>
    </w:p>
    <w:p w14:paraId="0400AB24" w14:textId="77777777" w:rsidR="004E31CF" w:rsidRDefault="004E31CF" w:rsidP="004E31CF">
      <w:pPr>
        <w:spacing w:line="360" w:lineRule="auto"/>
        <w:ind w:left="6480"/>
        <w:jc w:val="both"/>
        <w:rPr>
          <w:rFonts w:ascii="Trajan Pro" w:hAnsi="Trajan Pro"/>
          <w:b/>
          <w:sz w:val="24"/>
          <w:szCs w:val="24"/>
        </w:rPr>
      </w:pPr>
      <w:r>
        <w:rPr>
          <w:rFonts w:ascii="Trajan Pro" w:hAnsi="Trajan Pro"/>
          <w:b/>
          <w:sz w:val="24"/>
          <w:szCs w:val="24"/>
        </w:rPr>
        <w:t>_____________________</w:t>
      </w:r>
    </w:p>
    <w:p w14:paraId="28B23C34" w14:textId="77777777" w:rsidR="004E31CF" w:rsidRPr="00E90339" w:rsidRDefault="004E31CF" w:rsidP="004E31CF">
      <w:pPr>
        <w:spacing w:line="360" w:lineRule="auto"/>
        <w:ind w:left="6480"/>
        <w:jc w:val="both"/>
        <w:rPr>
          <w:rFonts w:ascii="Georgia" w:hAnsi="Georgia"/>
          <w:b/>
          <w:sz w:val="24"/>
          <w:szCs w:val="24"/>
        </w:rPr>
      </w:pPr>
      <w:r w:rsidRPr="00E90339">
        <w:rPr>
          <w:rFonts w:ascii="Georgia" w:hAnsi="Georgia"/>
          <w:b/>
          <w:sz w:val="24"/>
          <w:szCs w:val="24"/>
        </w:rPr>
        <w:t>Deponent</w:t>
      </w:r>
    </w:p>
    <w:p w14:paraId="58BC633B" w14:textId="77777777" w:rsidR="004E31CF" w:rsidRDefault="004E31CF" w:rsidP="004E31CF">
      <w:pPr>
        <w:spacing w:after="0" w:line="360" w:lineRule="auto"/>
        <w:jc w:val="both"/>
        <w:rPr>
          <w:rFonts w:ascii="Georgia" w:hAnsi="Georgia"/>
          <w:sz w:val="24"/>
          <w:szCs w:val="24"/>
        </w:rPr>
      </w:pPr>
    </w:p>
    <w:p w14:paraId="4E37C2E9" w14:textId="77777777" w:rsidR="004E31CF" w:rsidRPr="00E90339" w:rsidRDefault="004E31CF" w:rsidP="004E31CF">
      <w:pPr>
        <w:spacing w:after="0" w:line="360" w:lineRule="auto"/>
        <w:jc w:val="both"/>
        <w:rPr>
          <w:rFonts w:ascii="Georgia" w:hAnsi="Georgia"/>
          <w:sz w:val="24"/>
          <w:szCs w:val="24"/>
        </w:rPr>
      </w:pPr>
      <w:r w:rsidRPr="00E90339">
        <w:rPr>
          <w:rFonts w:ascii="Georgia" w:hAnsi="Georgia"/>
          <w:sz w:val="24"/>
          <w:szCs w:val="24"/>
        </w:rPr>
        <w:t xml:space="preserve">Sworn to at the high court registry, </w:t>
      </w:r>
      <w:r w:rsidRPr="00990A3C">
        <w:rPr>
          <w:rFonts w:ascii="Georgia" w:hAnsi="Georgia"/>
          <w:sz w:val="24"/>
          <w:szCs w:val="24"/>
        </w:rPr>
        <w:t>Otor</w:t>
      </w:r>
      <w:r w:rsidRPr="00E90339">
        <w:rPr>
          <w:rFonts w:ascii="Georgia" w:hAnsi="Georgia"/>
          <w:sz w:val="24"/>
          <w:szCs w:val="24"/>
        </w:rPr>
        <w:t>-</w:t>
      </w:r>
      <w:r w:rsidRPr="00990A3C">
        <w:rPr>
          <w:rFonts w:ascii="Georgia" w:hAnsi="Georgia"/>
          <w:sz w:val="24"/>
          <w:szCs w:val="24"/>
        </w:rPr>
        <w:t>Udu</w:t>
      </w:r>
    </w:p>
    <w:p w14:paraId="4C3D392A" w14:textId="77777777" w:rsidR="004E31CF" w:rsidRDefault="004E31CF" w:rsidP="004E31CF">
      <w:pPr>
        <w:spacing w:after="0" w:line="360" w:lineRule="auto"/>
        <w:jc w:val="both"/>
        <w:rPr>
          <w:rFonts w:ascii="Georgia" w:hAnsi="Georgia"/>
          <w:sz w:val="24"/>
          <w:szCs w:val="24"/>
        </w:rPr>
      </w:pPr>
      <w:r w:rsidRPr="00E90339">
        <w:rPr>
          <w:rFonts w:ascii="Georgia" w:hAnsi="Georgia"/>
          <w:sz w:val="24"/>
          <w:szCs w:val="24"/>
        </w:rPr>
        <w:t>This ………………… day of ……………………….. 2018</w:t>
      </w:r>
    </w:p>
    <w:p w14:paraId="63C6D5E6" w14:textId="77777777" w:rsidR="004E31CF" w:rsidRPr="00E90339" w:rsidRDefault="004E31CF" w:rsidP="004E31CF">
      <w:pPr>
        <w:spacing w:after="0" w:line="360" w:lineRule="auto"/>
        <w:jc w:val="both"/>
        <w:rPr>
          <w:rFonts w:ascii="Georgia" w:hAnsi="Georgia"/>
          <w:sz w:val="24"/>
          <w:szCs w:val="24"/>
        </w:rPr>
      </w:pPr>
    </w:p>
    <w:p w14:paraId="5E08C9FF" w14:textId="77777777" w:rsidR="004E31CF" w:rsidRDefault="004E31CF" w:rsidP="004E31CF">
      <w:pPr>
        <w:spacing w:after="0" w:line="240" w:lineRule="auto"/>
        <w:jc w:val="center"/>
        <w:rPr>
          <w:rFonts w:ascii="Trajan Pro" w:hAnsi="Trajan Pro"/>
          <w:b/>
          <w:sz w:val="24"/>
          <w:szCs w:val="24"/>
        </w:rPr>
      </w:pPr>
      <w:r>
        <w:rPr>
          <w:rFonts w:ascii="Trajan Pro" w:hAnsi="Trajan Pro"/>
          <w:b/>
          <w:sz w:val="24"/>
          <w:szCs w:val="24"/>
        </w:rPr>
        <w:t>BEFORE ME</w:t>
      </w:r>
    </w:p>
    <w:p w14:paraId="123A15A1" w14:textId="77777777" w:rsidR="004E31CF" w:rsidRDefault="004E31CF" w:rsidP="004E31CF">
      <w:pPr>
        <w:spacing w:after="0" w:line="240" w:lineRule="auto"/>
        <w:jc w:val="center"/>
        <w:rPr>
          <w:rFonts w:ascii="Trajan Pro" w:hAnsi="Trajan Pro"/>
          <w:b/>
          <w:sz w:val="24"/>
          <w:szCs w:val="24"/>
        </w:rPr>
      </w:pPr>
    </w:p>
    <w:p w14:paraId="595C7ABB" w14:textId="77777777" w:rsidR="004E31CF" w:rsidRDefault="004E31CF" w:rsidP="004E31CF">
      <w:pPr>
        <w:spacing w:after="0" w:line="240" w:lineRule="auto"/>
        <w:jc w:val="center"/>
        <w:rPr>
          <w:rFonts w:ascii="Trajan Pro" w:hAnsi="Trajan Pro"/>
          <w:b/>
          <w:sz w:val="24"/>
          <w:szCs w:val="24"/>
        </w:rPr>
      </w:pPr>
      <w:r>
        <w:rPr>
          <w:rFonts w:ascii="Trajan Pro" w:hAnsi="Trajan Pro"/>
          <w:b/>
          <w:sz w:val="24"/>
          <w:szCs w:val="24"/>
        </w:rPr>
        <w:t xml:space="preserve">COMMISSIONER FOR OATHS </w:t>
      </w:r>
    </w:p>
    <w:p w14:paraId="4BDD4F72" w14:textId="77777777" w:rsidR="004E31CF" w:rsidRDefault="004E31CF" w:rsidP="004E31CF">
      <w:pPr>
        <w:rPr>
          <w:rFonts w:ascii="Trajan Pro" w:hAnsi="Trajan Pro"/>
          <w:b/>
          <w:sz w:val="24"/>
          <w:szCs w:val="24"/>
        </w:rPr>
      </w:pPr>
      <w:r>
        <w:rPr>
          <w:rFonts w:ascii="Trajan Pro" w:hAnsi="Trajan Pro"/>
          <w:b/>
          <w:sz w:val="24"/>
          <w:szCs w:val="24"/>
        </w:rPr>
        <w:br w:type="page"/>
      </w:r>
    </w:p>
    <w:p w14:paraId="043D9764" w14:textId="77777777" w:rsidR="004E31CF" w:rsidRPr="00F56A2E" w:rsidRDefault="004E31CF" w:rsidP="004E31CF">
      <w:pPr>
        <w:spacing w:after="0" w:line="240" w:lineRule="auto"/>
        <w:jc w:val="center"/>
        <w:rPr>
          <w:rFonts w:ascii="Trajan Pro" w:hAnsi="Trajan Pro"/>
          <w:b/>
          <w:sz w:val="24"/>
          <w:szCs w:val="24"/>
        </w:rPr>
      </w:pPr>
      <w:r w:rsidRPr="00F56A2E">
        <w:rPr>
          <w:rFonts w:ascii="Trajan Pro" w:hAnsi="Trajan Pro"/>
          <w:b/>
          <w:sz w:val="24"/>
          <w:szCs w:val="24"/>
        </w:rPr>
        <w:lastRenderedPageBreak/>
        <w:t>IN THE HIGH COURT OF JUSTICE, DELTA STATE OF NIGERIA</w:t>
      </w:r>
    </w:p>
    <w:p w14:paraId="49E59C09" w14:textId="77777777" w:rsidR="004E31CF" w:rsidRPr="00F56A2E" w:rsidRDefault="004E31CF" w:rsidP="004E31CF">
      <w:pPr>
        <w:spacing w:after="0" w:line="240" w:lineRule="auto"/>
        <w:jc w:val="center"/>
        <w:rPr>
          <w:rFonts w:ascii="Trajan Pro" w:hAnsi="Trajan Pro"/>
          <w:b/>
          <w:sz w:val="24"/>
          <w:szCs w:val="24"/>
        </w:rPr>
      </w:pPr>
      <w:r w:rsidRPr="00F56A2E">
        <w:rPr>
          <w:rFonts w:ascii="Trajan Pro" w:hAnsi="Trajan Pro"/>
          <w:b/>
          <w:sz w:val="24"/>
          <w:szCs w:val="24"/>
        </w:rPr>
        <w:t>IN THE UDU JUDICIAL DIVISION</w:t>
      </w:r>
    </w:p>
    <w:p w14:paraId="089FF4C4" w14:textId="77777777" w:rsidR="004E31CF" w:rsidRPr="00F56A2E" w:rsidRDefault="004E31CF" w:rsidP="004E31CF">
      <w:pPr>
        <w:spacing w:after="0" w:line="240" w:lineRule="auto"/>
        <w:jc w:val="center"/>
        <w:rPr>
          <w:rFonts w:ascii="Trajan Pro" w:hAnsi="Trajan Pro"/>
          <w:b/>
          <w:sz w:val="24"/>
          <w:szCs w:val="24"/>
        </w:rPr>
      </w:pPr>
      <w:r w:rsidRPr="00F56A2E">
        <w:rPr>
          <w:rFonts w:ascii="Trajan Pro" w:hAnsi="Trajan Pro"/>
          <w:b/>
          <w:sz w:val="24"/>
          <w:szCs w:val="24"/>
        </w:rPr>
        <w:t>HOLDEN AT OTOR-UDU</w:t>
      </w:r>
    </w:p>
    <w:p w14:paraId="7B7DC177" w14:textId="77777777" w:rsidR="004E31CF" w:rsidRPr="00F56A2E" w:rsidRDefault="004E31CF" w:rsidP="004E31CF">
      <w:pPr>
        <w:spacing w:line="240" w:lineRule="auto"/>
        <w:rPr>
          <w:rFonts w:ascii="Trajan Pro" w:hAnsi="Trajan Pro"/>
          <w:sz w:val="24"/>
          <w:szCs w:val="24"/>
        </w:rPr>
      </w:pPr>
    </w:p>
    <w:p w14:paraId="2273F043" w14:textId="77777777" w:rsidR="004E31CF" w:rsidRPr="00F56A2E" w:rsidRDefault="004E31CF" w:rsidP="004E31CF">
      <w:pPr>
        <w:spacing w:line="240" w:lineRule="auto"/>
        <w:jc w:val="right"/>
        <w:rPr>
          <w:rFonts w:ascii="Trajan Pro" w:hAnsi="Trajan Pro"/>
          <w:b/>
          <w:sz w:val="24"/>
          <w:szCs w:val="24"/>
        </w:rPr>
      </w:pPr>
      <w:r w:rsidRPr="00F56A2E">
        <w:rPr>
          <w:rFonts w:ascii="Trajan Pro" w:hAnsi="Trajan Pro"/>
          <w:b/>
          <w:sz w:val="24"/>
          <w:szCs w:val="24"/>
        </w:rPr>
        <w:t>SUIT NO: OUCH/111/2018</w:t>
      </w:r>
    </w:p>
    <w:p w14:paraId="54D501E5" w14:textId="77777777" w:rsidR="004E31CF" w:rsidRPr="003C6A6F" w:rsidRDefault="004E31CF" w:rsidP="004E31CF">
      <w:pPr>
        <w:spacing w:line="240" w:lineRule="auto"/>
        <w:rPr>
          <w:rFonts w:ascii="Trajan Pro" w:hAnsi="Trajan Pro"/>
          <w:b/>
          <w:sz w:val="24"/>
          <w:szCs w:val="24"/>
        </w:rPr>
      </w:pPr>
      <w:r w:rsidRPr="003C6A6F">
        <w:rPr>
          <w:rFonts w:ascii="Trajan Pro" w:hAnsi="Trajan Pro"/>
          <w:b/>
          <w:sz w:val="24"/>
          <w:szCs w:val="24"/>
        </w:rPr>
        <w:t>BETWEEN:</w:t>
      </w:r>
    </w:p>
    <w:p w14:paraId="0AB699F1" w14:textId="4E2A18DA" w:rsidR="004E31CF" w:rsidRPr="003C6A6F" w:rsidRDefault="00835295" w:rsidP="004E31CF">
      <w:pPr>
        <w:spacing w:line="240" w:lineRule="auto"/>
        <w:rPr>
          <w:rFonts w:ascii="Trajan Pro" w:hAnsi="Trajan Pro"/>
          <w:b/>
          <w:sz w:val="24"/>
          <w:szCs w:val="24"/>
        </w:rPr>
      </w:pPr>
      <w:r>
        <w:rPr>
          <w:rFonts w:ascii="Trajan Pro" w:hAnsi="Trajan Pro"/>
          <w:b/>
          <w:sz w:val="24"/>
          <w:szCs w:val="24"/>
        </w:rPr>
        <w:t>MR CHUKS AMORDI</w:t>
      </w:r>
      <w:r w:rsidR="004E31CF" w:rsidRPr="003C6A6F">
        <w:rPr>
          <w:rFonts w:ascii="Trajan Pro" w:hAnsi="Trajan Pro"/>
          <w:b/>
          <w:sz w:val="24"/>
          <w:szCs w:val="24"/>
        </w:rPr>
        <w:t xml:space="preserve"> </w:t>
      </w:r>
      <w:r w:rsidR="004E31CF" w:rsidRPr="003C6A6F">
        <w:rPr>
          <w:rFonts w:ascii="Trajan Pro" w:hAnsi="Trajan Pro"/>
          <w:b/>
          <w:sz w:val="24"/>
          <w:szCs w:val="24"/>
        </w:rPr>
        <w:tab/>
        <w:t>----------------------</w:t>
      </w:r>
      <w:r w:rsidR="004E31CF">
        <w:rPr>
          <w:rFonts w:ascii="Trajan Pro" w:hAnsi="Trajan Pro"/>
          <w:b/>
          <w:sz w:val="24"/>
          <w:szCs w:val="24"/>
        </w:rPr>
        <w:tab/>
      </w:r>
      <w:r w:rsidR="004E31CF" w:rsidRPr="003C6A6F">
        <w:rPr>
          <w:rFonts w:ascii="Trajan Pro" w:hAnsi="Trajan Pro"/>
          <w:b/>
          <w:sz w:val="24"/>
          <w:szCs w:val="24"/>
        </w:rPr>
        <w:t xml:space="preserve">CLAIMANT /RESPONDENT </w:t>
      </w:r>
    </w:p>
    <w:p w14:paraId="1A3C6DAC" w14:textId="77777777" w:rsidR="004E31CF" w:rsidRPr="003C6A6F" w:rsidRDefault="004E31CF" w:rsidP="004E31CF">
      <w:pPr>
        <w:spacing w:line="240" w:lineRule="auto"/>
        <w:rPr>
          <w:rFonts w:ascii="Trajan Pro" w:hAnsi="Trajan Pro"/>
          <w:b/>
          <w:sz w:val="24"/>
          <w:szCs w:val="24"/>
        </w:rPr>
      </w:pPr>
      <w:r w:rsidRPr="003C6A6F">
        <w:rPr>
          <w:rFonts w:ascii="Trajan Pro" w:hAnsi="Trajan Pro"/>
          <w:b/>
          <w:sz w:val="24"/>
          <w:szCs w:val="24"/>
        </w:rPr>
        <w:t xml:space="preserve">AND </w:t>
      </w:r>
    </w:p>
    <w:p w14:paraId="1B481F07" w14:textId="305D6394" w:rsidR="004E31CF" w:rsidRPr="003C6A6F" w:rsidRDefault="00A319C2" w:rsidP="004E31CF">
      <w:pPr>
        <w:spacing w:line="240" w:lineRule="auto"/>
        <w:rPr>
          <w:rFonts w:ascii="Trajan Pro" w:hAnsi="Trajan Pro"/>
          <w:b/>
          <w:sz w:val="24"/>
          <w:szCs w:val="24"/>
        </w:rPr>
      </w:pPr>
      <w:r>
        <w:rPr>
          <w:rFonts w:ascii="Trajan Pro" w:hAnsi="Trajan Pro"/>
          <w:b/>
          <w:sz w:val="24"/>
          <w:szCs w:val="24"/>
        </w:rPr>
        <w:t xml:space="preserve">VANTAGE BANK NIGERIA </w:t>
      </w:r>
      <w:r w:rsidR="004E31CF" w:rsidRPr="003C6A6F">
        <w:rPr>
          <w:rFonts w:ascii="Trajan Pro" w:hAnsi="Trajan Pro"/>
          <w:b/>
          <w:sz w:val="24"/>
          <w:szCs w:val="24"/>
        </w:rPr>
        <w:t xml:space="preserve"> PLC </w:t>
      </w:r>
      <w:r w:rsidR="004E31CF" w:rsidRPr="003C6A6F">
        <w:rPr>
          <w:rFonts w:ascii="Trajan Pro" w:hAnsi="Trajan Pro"/>
          <w:b/>
          <w:sz w:val="24"/>
          <w:szCs w:val="24"/>
        </w:rPr>
        <w:tab/>
        <w:t>-------------------</w:t>
      </w:r>
      <w:r w:rsidR="004E31CF" w:rsidRPr="003C6A6F">
        <w:rPr>
          <w:rFonts w:ascii="Trajan Pro" w:hAnsi="Trajan Pro"/>
          <w:b/>
          <w:sz w:val="24"/>
          <w:szCs w:val="24"/>
        </w:rPr>
        <w:tab/>
        <w:t xml:space="preserve">DEFENDANT /APPLICANT  </w:t>
      </w:r>
    </w:p>
    <w:p w14:paraId="38DB0438" w14:textId="77777777" w:rsidR="004E31CF" w:rsidRPr="003C6A6F" w:rsidRDefault="004E31CF" w:rsidP="004E31CF">
      <w:pPr>
        <w:spacing w:after="0" w:line="240" w:lineRule="auto"/>
        <w:rPr>
          <w:rFonts w:ascii="Trajan Pro" w:hAnsi="Trajan Pro"/>
          <w:b/>
          <w:i/>
        </w:rPr>
      </w:pPr>
      <w:r w:rsidRPr="003C6A6F">
        <w:rPr>
          <w:rFonts w:ascii="Trajan Pro" w:hAnsi="Trajan Pro"/>
          <w:b/>
          <w:i/>
        </w:rPr>
        <w:t xml:space="preserve">(Sued as Successors in interest </w:t>
      </w:r>
    </w:p>
    <w:p w14:paraId="453DA66B" w14:textId="77777777" w:rsidR="004E31CF" w:rsidRPr="003C6A6F" w:rsidRDefault="004E31CF" w:rsidP="004E31CF">
      <w:pPr>
        <w:spacing w:after="0" w:line="360" w:lineRule="auto"/>
        <w:rPr>
          <w:rFonts w:ascii="Trajan Pro" w:hAnsi="Trajan Pro"/>
          <w:b/>
          <w:i/>
        </w:rPr>
      </w:pPr>
      <w:r w:rsidRPr="003C6A6F">
        <w:rPr>
          <w:rFonts w:ascii="Trajan Pro" w:hAnsi="Trajan Pro"/>
          <w:b/>
          <w:i/>
        </w:rPr>
        <w:t>To the defunct oceanic Bank)</w:t>
      </w:r>
    </w:p>
    <w:p w14:paraId="69263B0C" w14:textId="77777777" w:rsidR="004E31CF" w:rsidRDefault="004E31CF" w:rsidP="004E31CF">
      <w:pPr>
        <w:spacing w:after="0" w:line="240" w:lineRule="auto"/>
        <w:rPr>
          <w:rFonts w:ascii="Trajan Pro" w:hAnsi="Trajan Pro"/>
          <w:b/>
          <w:sz w:val="24"/>
          <w:szCs w:val="24"/>
        </w:rPr>
      </w:pPr>
    </w:p>
    <w:p w14:paraId="7AB435F0" w14:textId="77777777" w:rsidR="004E31CF" w:rsidRPr="006E34C0" w:rsidRDefault="004E31CF" w:rsidP="004E31CF">
      <w:pPr>
        <w:spacing w:after="0" w:line="240" w:lineRule="auto"/>
        <w:jc w:val="center"/>
        <w:rPr>
          <w:rFonts w:ascii="Trajan Pro" w:hAnsi="Trajan Pro"/>
          <w:b/>
          <w:sz w:val="24"/>
          <w:szCs w:val="24"/>
          <w:u w:val="single"/>
        </w:rPr>
      </w:pPr>
      <w:r w:rsidRPr="006E34C0">
        <w:rPr>
          <w:rFonts w:ascii="Trajan Pro" w:hAnsi="Trajan Pro"/>
          <w:b/>
          <w:sz w:val="24"/>
          <w:szCs w:val="24"/>
          <w:u w:val="single"/>
        </w:rPr>
        <w:t>WRITTEN ADDRESS BY THE DEFENDANT/APPLICANT IN SUPPORT OF THE NOTICE OF PRELIMINARY OBJECTION</w:t>
      </w:r>
    </w:p>
    <w:p w14:paraId="6E863EAE" w14:textId="77777777" w:rsidR="004E31CF" w:rsidRDefault="004E31CF" w:rsidP="004E31CF">
      <w:pPr>
        <w:spacing w:after="0" w:line="360" w:lineRule="auto"/>
        <w:jc w:val="center"/>
        <w:rPr>
          <w:rFonts w:ascii="Trajan Pro" w:hAnsi="Trajan Pro"/>
          <w:b/>
          <w:sz w:val="24"/>
          <w:szCs w:val="24"/>
        </w:rPr>
      </w:pPr>
    </w:p>
    <w:p w14:paraId="2F1F9B36" w14:textId="77777777" w:rsidR="004E31CF" w:rsidRPr="00D12DDF" w:rsidRDefault="004E31CF" w:rsidP="004E31CF">
      <w:pPr>
        <w:pStyle w:val="ListParagraph"/>
        <w:numPr>
          <w:ilvl w:val="0"/>
          <w:numId w:val="1"/>
        </w:numPr>
        <w:spacing w:after="0" w:line="360" w:lineRule="auto"/>
        <w:rPr>
          <w:rFonts w:ascii="Trajan Pro" w:hAnsi="Trajan Pro"/>
          <w:b/>
          <w:sz w:val="24"/>
          <w:szCs w:val="24"/>
        </w:rPr>
      </w:pPr>
      <w:r>
        <w:rPr>
          <w:rFonts w:ascii="Trajan Pro" w:hAnsi="Trajan Pro"/>
          <w:b/>
          <w:sz w:val="24"/>
          <w:szCs w:val="24"/>
        </w:rPr>
        <w:t>INTRODUCTION</w:t>
      </w:r>
    </w:p>
    <w:p w14:paraId="6A924626" w14:textId="77777777" w:rsidR="004E31CF" w:rsidRPr="00DE1B32" w:rsidRDefault="004E31CF" w:rsidP="004E31CF">
      <w:pPr>
        <w:pStyle w:val="ListParagraph"/>
        <w:numPr>
          <w:ilvl w:val="1"/>
          <w:numId w:val="2"/>
        </w:numPr>
        <w:spacing w:after="160" w:line="360" w:lineRule="auto"/>
        <w:ind w:hanging="735"/>
        <w:jc w:val="both"/>
        <w:rPr>
          <w:rFonts w:ascii="Georgia" w:hAnsi="Georgia"/>
          <w:sz w:val="24"/>
          <w:szCs w:val="24"/>
        </w:rPr>
      </w:pPr>
      <w:r>
        <w:rPr>
          <w:rFonts w:ascii="Georgia" w:hAnsi="Georgia"/>
          <w:sz w:val="24"/>
          <w:szCs w:val="24"/>
        </w:rPr>
        <w:t>The Claimant/Respondent by w</w:t>
      </w:r>
      <w:r w:rsidRPr="002F4CC2">
        <w:rPr>
          <w:rFonts w:ascii="Georgia" w:hAnsi="Georgia"/>
          <w:sz w:val="24"/>
          <w:szCs w:val="24"/>
        </w:rPr>
        <w:t>r</w:t>
      </w:r>
      <w:r>
        <w:rPr>
          <w:rFonts w:ascii="Georgia" w:hAnsi="Georgia"/>
          <w:sz w:val="24"/>
          <w:szCs w:val="24"/>
        </w:rPr>
        <w:t>it of summons dated 20</w:t>
      </w:r>
      <w:r w:rsidRPr="004E0E69">
        <w:rPr>
          <w:rFonts w:ascii="Georgia" w:hAnsi="Georgia"/>
          <w:sz w:val="24"/>
          <w:szCs w:val="24"/>
          <w:vertAlign w:val="superscript"/>
        </w:rPr>
        <w:t>th</w:t>
      </w:r>
      <w:r>
        <w:rPr>
          <w:rFonts w:ascii="Georgia" w:hAnsi="Georgia"/>
          <w:sz w:val="24"/>
          <w:szCs w:val="24"/>
        </w:rPr>
        <w:t xml:space="preserve"> August 2018 sued the Defendant/Applicant seeking the </w:t>
      </w:r>
      <w:r w:rsidRPr="002F4CC2">
        <w:rPr>
          <w:rFonts w:ascii="Georgia" w:hAnsi="Georgia"/>
          <w:sz w:val="24"/>
          <w:szCs w:val="24"/>
        </w:rPr>
        <w:t>following reliefs, to wit:</w:t>
      </w:r>
    </w:p>
    <w:p w14:paraId="089A105A" w14:textId="37703A5F" w:rsidR="004E31CF" w:rsidRPr="00E90339" w:rsidRDefault="004E31CF" w:rsidP="004E31CF">
      <w:pPr>
        <w:pStyle w:val="ListParagraph"/>
        <w:numPr>
          <w:ilvl w:val="2"/>
          <w:numId w:val="2"/>
        </w:numPr>
        <w:spacing w:after="160"/>
        <w:ind w:right="855"/>
        <w:jc w:val="both"/>
        <w:rPr>
          <w:rFonts w:ascii="Georgia" w:hAnsi="Georgia"/>
          <w:i/>
          <w:sz w:val="24"/>
          <w:szCs w:val="24"/>
        </w:rPr>
      </w:pPr>
      <w:r w:rsidRPr="00E90339">
        <w:rPr>
          <w:rFonts w:ascii="Georgia" w:hAnsi="Georgia"/>
          <w:i/>
          <w:sz w:val="24"/>
          <w:szCs w:val="24"/>
        </w:rPr>
        <w:t xml:space="preserve">The sum of N7,635,354,983.33 (Seven Billion, six hundred and thirty five million, three hundred and fifty four thousand, nine hundred and eighty three Naira and thirty three kobo) being the money standing to the credit of the claimant as at 03/12/2012 in Account No: 2037002031 in the defendant’s </w:t>
      </w:r>
      <w:r w:rsidR="00A319C2">
        <w:rPr>
          <w:rFonts w:ascii="Georgia" w:hAnsi="Georgia"/>
          <w:i/>
          <w:sz w:val="24"/>
          <w:szCs w:val="24"/>
        </w:rPr>
        <w:t xml:space="preserve">Vantage Bank Nigeria </w:t>
      </w:r>
      <w:r w:rsidRPr="00E90339">
        <w:rPr>
          <w:rFonts w:ascii="Georgia" w:hAnsi="Georgia"/>
          <w:i/>
          <w:sz w:val="24"/>
          <w:szCs w:val="24"/>
        </w:rPr>
        <w:t xml:space="preserve"> Plc as at 3</w:t>
      </w:r>
      <w:r w:rsidRPr="00E90339">
        <w:rPr>
          <w:rFonts w:ascii="Georgia" w:hAnsi="Georgia"/>
          <w:i/>
          <w:sz w:val="24"/>
          <w:szCs w:val="24"/>
          <w:vertAlign w:val="superscript"/>
        </w:rPr>
        <w:t>rd</w:t>
      </w:r>
      <w:r w:rsidRPr="00E90339">
        <w:rPr>
          <w:rFonts w:ascii="Georgia" w:hAnsi="Georgia"/>
          <w:i/>
          <w:sz w:val="24"/>
          <w:szCs w:val="24"/>
        </w:rPr>
        <w:t xml:space="preserve"> December 2012 and 10% interest and general damages for breach of the banking contract between the Claimant and the defendant and or for conversion of the balance sum in the account of the claimants.</w:t>
      </w:r>
    </w:p>
    <w:p w14:paraId="1971F96E" w14:textId="77777777" w:rsidR="004E31CF" w:rsidRPr="002F4CC2" w:rsidRDefault="004E31CF" w:rsidP="004E31CF">
      <w:pPr>
        <w:pStyle w:val="ListParagraph"/>
        <w:spacing w:after="160" w:line="259" w:lineRule="auto"/>
        <w:ind w:left="735"/>
        <w:jc w:val="both"/>
        <w:rPr>
          <w:rFonts w:ascii="Georgia" w:hAnsi="Georgia"/>
          <w:sz w:val="24"/>
          <w:szCs w:val="24"/>
        </w:rPr>
      </w:pPr>
    </w:p>
    <w:p w14:paraId="447AB54C" w14:textId="77777777" w:rsidR="004E31CF" w:rsidRDefault="004E31CF" w:rsidP="004E31CF">
      <w:pPr>
        <w:pStyle w:val="ListParagraph"/>
        <w:numPr>
          <w:ilvl w:val="1"/>
          <w:numId w:val="2"/>
        </w:numPr>
        <w:spacing w:after="0" w:line="360" w:lineRule="auto"/>
        <w:ind w:hanging="645"/>
        <w:jc w:val="both"/>
        <w:rPr>
          <w:rFonts w:ascii="Georgia" w:hAnsi="Georgia"/>
          <w:sz w:val="24"/>
          <w:szCs w:val="24"/>
        </w:rPr>
      </w:pPr>
      <w:r w:rsidRPr="009902B9">
        <w:rPr>
          <w:rFonts w:ascii="Georgia" w:hAnsi="Georgia"/>
          <w:sz w:val="24"/>
          <w:szCs w:val="24"/>
        </w:rPr>
        <w:t xml:space="preserve">In response to the said </w:t>
      </w:r>
      <w:r>
        <w:rPr>
          <w:rFonts w:ascii="Georgia" w:hAnsi="Georgia"/>
          <w:sz w:val="24"/>
          <w:szCs w:val="24"/>
        </w:rPr>
        <w:t>w</w:t>
      </w:r>
      <w:r w:rsidRPr="009902B9">
        <w:rPr>
          <w:rFonts w:ascii="Georgia" w:hAnsi="Georgia"/>
          <w:sz w:val="24"/>
          <w:szCs w:val="24"/>
        </w:rPr>
        <w:t>r</w:t>
      </w:r>
      <w:r>
        <w:rPr>
          <w:rFonts w:ascii="Georgia" w:hAnsi="Georgia"/>
          <w:sz w:val="24"/>
          <w:szCs w:val="24"/>
        </w:rPr>
        <w:t>it of</w:t>
      </w:r>
      <w:r w:rsidRPr="009902B9">
        <w:rPr>
          <w:rFonts w:ascii="Georgia" w:hAnsi="Georgia"/>
          <w:sz w:val="24"/>
          <w:szCs w:val="24"/>
        </w:rPr>
        <w:t xml:space="preserve"> Summons, the Defendant/Applicant </w:t>
      </w:r>
      <w:r>
        <w:rPr>
          <w:rFonts w:ascii="Georgia" w:hAnsi="Georgia"/>
          <w:sz w:val="24"/>
          <w:szCs w:val="24"/>
        </w:rPr>
        <w:t xml:space="preserve">has </w:t>
      </w:r>
      <w:r w:rsidRPr="009902B9">
        <w:rPr>
          <w:rFonts w:ascii="Georgia" w:hAnsi="Georgia"/>
          <w:sz w:val="24"/>
          <w:szCs w:val="24"/>
        </w:rPr>
        <w:t>filed this Notice of Pr</w:t>
      </w:r>
      <w:r>
        <w:rPr>
          <w:rFonts w:ascii="Georgia" w:hAnsi="Georgia"/>
          <w:sz w:val="24"/>
          <w:szCs w:val="24"/>
        </w:rPr>
        <w:t xml:space="preserve">eliminary Objection challenging the competence of the suit </w:t>
      </w:r>
      <w:r w:rsidRPr="009902B9">
        <w:rPr>
          <w:rFonts w:ascii="Georgia" w:hAnsi="Georgia"/>
          <w:sz w:val="24"/>
          <w:szCs w:val="24"/>
        </w:rPr>
        <w:t>and contends that this Honourable Court is divested of jurisdiction to entertain this suit.</w:t>
      </w:r>
    </w:p>
    <w:p w14:paraId="3289F143" w14:textId="77777777" w:rsidR="004E31CF" w:rsidRPr="009902B9" w:rsidRDefault="004E31CF" w:rsidP="004E31CF">
      <w:pPr>
        <w:pStyle w:val="ListParagraph"/>
        <w:spacing w:after="0" w:line="360" w:lineRule="auto"/>
        <w:ind w:left="735"/>
        <w:jc w:val="both"/>
        <w:rPr>
          <w:rFonts w:ascii="Georgia" w:hAnsi="Georgia"/>
          <w:sz w:val="24"/>
          <w:szCs w:val="24"/>
        </w:rPr>
      </w:pPr>
    </w:p>
    <w:p w14:paraId="70F96A35" w14:textId="77777777" w:rsidR="004E31CF" w:rsidRDefault="004E31CF" w:rsidP="004E31CF">
      <w:pPr>
        <w:pStyle w:val="ListParagraph"/>
        <w:numPr>
          <w:ilvl w:val="0"/>
          <w:numId w:val="1"/>
        </w:numPr>
        <w:spacing w:after="0" w:line="360" w:lineRule="auto"/>
        <w:rPr>
          <w:rFonts w:ascii="Trajan Pro" w:hAnsi="Trajan Pro"/>
          <w:b/>
          <w:sz w:val="24"/>
          <w:szCs w:val="24"/>
        </w:rPr>
      </w:pPr>
      <w:r w:rsidRPr="00D613D4">
        <w:rPr>
          <w:rFonts w:ascii="Trajan Pro" w:hAnsi="Trajan Pro"/>
          <w:b/>
          <w:sz w:val="24"/>
          <w:szCs w:val="24"/>
        </w:rPr>
        <w:t>ISSUES FOR DETERMINATION</w:t>
      </w:r>
    </w:p>
    <w:p w14:paraId="2B6C6F69" w14:textId="77777777" w:rsidR="004E31CF" w:rsidRDefault="004E31CF" w:rsidP="004E31CF">
      <w:pPr>
        <w:pStyle w:val="ListParagraph"/>
        <w:numPr>
          <w:ilvl w:val="1"/>
          <w:numId w:val="1"/>
        </w:numPr>
        <w:spacing w:after="0" w:line="360" w:lineRule="auto"/>
        <w:ind w:left="720"/>
        <w:jc w:val="both"/>
        <w:rPr>
          <w:rFonts w:ascii="Georgia" w:hAnsi="Georgia"/>
          <w:sz w:val="24"/>
          <w:szCs w:val="24"/>
        </w:rPr>
      </w:pPr>
      <w:r w:rsidRPr="00B47B58">
        <w:rPr>
          <w:rFonts w:ascii="Georgia" w:hAnsi="Georgia"/>
          <w:sz w:val="24"/>
          <w:szCs w:val="24"/>
        </w:rPr>
        <w:lastRenderedPageBreak/>
        <w:t>The Defendant/Applicant formulates the following issues for determination of this notice of preliminary objection and humbly urges this Honourable Court to determine this application on these points:</w:t>
      </w:r>
    </w:p>
    <w:p w14:paraId="79FAE83B" w14:textId="438E8193" w:rsidR="004E31CF" w:rsidRPr="00D147D2" w:rsidRDefault="004E31CF" w:rsidP="004E31CF">
      <w:pPr>
        <w:pStyle w:val="ListParagraph"/>
        <w:numPr>
          <w:ilvl w:val="2"/>
          <w:numId w:val="1"/>
        </w:numPr>
        <w:spacing w:after="0" w:line="360" w:lineRule="auto"/>
        <w:ind w:left="1418"/>
        <w:jc w:val="both"/>
        <w:rPr>
          <w:rFonts w:ascii="Georgia" w:hAnsi="Georgia"/>
          <w:sz w:val="24"/>
          <w:szCs w:val="24"/>
        </w:rPr>
      </w:pPr>
      <w:r w:rsidRPr="00D147D2">
        <w:rPr>
          <w:rFonts w:ascii="Georgia" w:hAnsi="Georgia"/>
          <w:sz w:val="24"/>
          <w:szCs w:val="24"/>
        </w:rPr>
        <w:t xml:space="preserve">Whether the </w:t>
      </w:r>
      <w:r>
        <w:rPr>
          <w:rFonts w:ascii="Georgia" w:hAnsi="Georgia"/>
          <w:sz w:val="24"/>
          <w:szCs w:val="24"/>
        </w:rPr>
        <w:t>D</w:t>
      </w:r>
      <w:r w:rsidRPr="00D147D2">
        <w:rPr>
          <w:rFonts w:ascii="Georgia" w:hAnsi="Georgia"/>
          <w:sz w:val="24"/>
          <w:szCs w:val="24"/>
        </w:rPr>
        <w:t>efendant as sued in this suit (</w:t>
      </w:r>
      <w:r w:rsidR="00A319C2">
        <w:rPr>
          <w:rFonts w:ascii="Georgia" w:hAnsi="Georgia"/>
          <w:sz w:val="24"/>
          <w:szCs w:val="24"/>
        </w:rPr>
        <w:t xml:space="preserve">Vantage Bank Nigeria </w:t>
      </w:r>
      <w:r w:rsidRPr="00D147D2">
        <w:rPr>
          <w:rFonts w:ascii="Georgia" w:hAnsi="Georgia"/>
          <w:sz w:val="24"/>
          <w:szCs w:val="24"/>
        </w:rPr>
        <w:t xml:space="preserve"> Plc) is a juristic person in law?</w:t>
      </w:r>
    </w:p>
    <w:p w14:paraId="29AC1E83" w14:textId="77777777" w:rsidR="004E31CF" w:rsidRPr="00B47B58" w:rsidRDefault="004E31CF" w:rsidP="004E31CF">
      <w:pPr>
        <w:pStyle w:val="ListParagraph"/>
        <w:numPr>
          <w:ilvl w:val="2"/>
          <w:numId w:val="1"/>
        </w:numPr>
        <w:spacing w:after="0" w:line="360" w:lineRule="auto"/>
        <w:ind w:left="1418"/>
        <w:jc w:val="both"/>
        <w:rPr>
          <w:rFonts w:ascii="Georgia" w:hAnsi="Georgia"/>
          <w:sz w:val="24"/>
          <w:szCs w:val="24"/>
        </w:rPr>
      </w:pPr>
      <w:r>
        <w:rPr>
          <w:rFonts w:ascii="Georgia" w:hAnsi="Georgia"/>
          <w:sz w:val="24"/>
          <w:szCs w:val="24"/>
        </w:rPr>
        <w:t xml:space="preserve">Whether the Claimant’s action is statute barred </w:t>
      </w:r>
      <w:r w:rsidRPr="00AE20A1">
        <w:rPr>
          <w:rFonts w:ascii="Georgia" w:hAnsi="Georgia"/>
          <w:sz w:val="24"/>
          <w:szCs w:val="24"/>
        </w:rPr>
        <w:t>by</w:t>
      </w:r>
      <w:r>
        <w:rPr>
          <w:rFonts w:ascii="Georgia" w:hAnsi="Georgia"/>
          <w:i/>
          <w:sz w:val="24"/>
          <w:szCs w:val="24"/>
        </w:rPr>
        <w:t xml:space="preserve"> </w:t>
      </w:r>
      <w:r w:rsidRPr="00AE20A1">
        <w:rPr>
          <w:rFonts w:ascii="Georgia" w:hAnsi="Georgia"/>
          <w:sz w:val="24"/>
          <w:szCs w:val="24"/>
        </w:rPr>
        <w:t>vi</w:t>
      </w:r>
      <w:r>
        <w:rPr>
          <w:rFonts w:ascii="Georgia" w:hAnsi="Georgia"/>
          <w:sz w:val="24"/>
          <w:szCs w:val="24"/>
        </w:rPr>
        <w:t>rtue of Section 18 of the Limitation law of Delta State and therefore unmaintainable?</w:t>
      </w:r>
    </w:p>
    <w:p w14:paraId="4B1B63D4" w14:textId="77777777" w:rsidR="004E31CF" w:rsidRDefault="004E31CF" w:rsidP="004E31CF">
      <w:pPr>
        <w:spacing w:after="0" w:line="360" w:lineRule="auto"/>
        <w:ind w:firstLine="720"/>
        <w:rPr>
          <w:rFonts w:ascii="Trajan Pro" w:hAnsi="Trajan Pro"/>
          <w:b/>
          <w:sz w:val="24"/>
          <w:szCs w:val="24"/>
        </w:rPr>
      </w:pPr>
    </w:p>
    <w:p w14:paraId="74D1867E" w14:textId="77777777" w:rsidR="004E31CF" w:rsidRPr="00E90339" w:rsidRDefault="004E31CF" w:rsidP="004E31CF">
      <w:pPr>
        <w:pStyle w:val="ListParagraph"/>
        <w:numPr>
          <w:ilvl w:val="0"/>
          <w:numId w:val="1"/>
        </w:numPr>
        <w:spacing w:after="0" w:line="360" w:lineRule="auto"/>
        <w:rPr>
          <w:rFonts w:ascii="Trajan Pro" w:hAnsi="Trajan Pro"/>
          <w:b/>
          <w:sz w:val="24"/>
          <w:szCs w:val="24"/>
        </w:rPr>
      </w:pPr>
      <w:r w:rsidRPr="00E90339">
        <w:rPr>
          <w:rFonts w:ascii="Trajan Pro" w:hAnsi="Trajan Pro"/>
          <w:b/>
          <w:sz w:val="24"/>
          <w:szCs w:val="24"/>
        </w:rPr>
        <w:t>ARGUMENT</w:t>
      </w:r>
    </w:p>
    <w:p w14:paraId="25217EBF" w14:textId="77777777" w:rsidR="004E31CF" w:rsidRPr="00E90339" w:rsidRDefault="004E31CF" w:rsidP="004E31CF">
      <w:pPr>
        <w:pStyle w:val="ListParagraph"/>
        <w:numPr>
          <w:ilvl w:val="1"/>
          <w:numId w:val="1"/>
        </w:numPr>
        <w:ind w:left="709"/>
        <w:rPr>
          <w:rFonts w:ascii="Georgia" w:hAnsi="Georgia"/>
          <w:sz w:val="24"/>
          <w:szCs w:val="24"/>
        </w:rPr>
      </w:pPr>
      <w:r w:rsidRPr="00E90339">
        <w:rPr>
          <w:rFonts w:ascii="Georgia" w:hAnsi="Georgia"/>
          <w:sz w:val="24"/>
          <w:szCs w:val="24"/>
        </w:rPr>
        <w:t>The issues distilled for determination above shall be argued seriatim.</w:t>
      </w:r>
    </w:p>
    <w:p w14:paraId="11081951" w14:textId="77777777" w:rsidR="004E31CF" w:rsidRDefault="004E31CF" w:rsidP="004E31CF">
      <w:pPr>
        <w:spacing w:after="0" w:line="360" w:lineRule="auto"/>
        <w:ind w:firstLine="720"/>
        <w:jc w:val="both"/>
        <w:rPr>
          <w:rFonts w:ascii="Trajan Pro" w:hAnsi="Trajan Pro"/>
          <w:b/>
          <w:sz w:val="24"/>
          <w:szCs w:val="24"/>
        </w:rPr>
      </w:pPr>
    </w:p>
    <w:p w14:paraId="7EBFE72D" w14:textId="77777777" w:rsidR="004E31CF" w:rsidRPr="0053342A" w:rsidRDefault="004E31CF" w:rsidP="004E31CF">
      <w:pPr>
        <w:spacing w:after="0" w:line="360" w:lineRule="auto"/>
        <w:ind w:firstLine="720"/>
        <w:jc w:val="both"/>
        <w:rPr>
          <w:rFonts w:ascii="Trajan Pro" w:hAnsi="Trajan Pro"/>
          <w:b/>
          <w:sz w:val="24"/>
          <w:szCs w:val="24"/>
        </w:rPr>
      </w:pPr>
      <w:r w:rsidRPr="0053342A">
        <w:rPr>
          <w:rFonts w:ascii="Trajan Pro" w:hAnsi="Trajan Pro"/>
          <w:b/>
          <w:sz w:val="24"/>
          <w:szCs w:val="24"/>
        </w:rPr>
        <w:t>ISSUE ONE:</w:t>
      </w:r>
    </w:p>
    <w:p w14:paraId="2314B6BD" w14:textId="20D57E64" w:rsidR="004E31CF" w:rsidRPr="00CC73DF" w:rsidRDefault="004E31CF" w:rsidP="004E31CF">
      <w:pPr>
        <w:spacing w:after="0" w:line="360" w:lineRule="auto"/>
        <w:ind w:left="720"/>
        <w:jc w:val="both"/>
        <w:rPr>
          <w:rFonts w:ascii="Georgia" w:hAnsi="Georgia"/>
          <w:b/>
          <w:i/>
          <w:sz w:val="24"/>
          <w:szCs w:val="24"/>
        </w:rPr>
      </w:pPr>
      <w:r w:rsidRPr="00CC73DF">
        <w:rPr>
          <w:rFonts w:ascii="Georgia" w:hAnsi="Georgia"/>
          <w:b/>
          <w:i/>
          <w:sz w:val="24"/>
          <w:szCs w:val="24"/>
        </w:rPr>
        <w:t>Whether the defendant as sued in this suit (</w:t>
      </w:r>
      <w:r w:rsidR="00A319C2">
        <w:rPr>
          <w:rFonts w:ascii="Georgia" w:hAnsi="Georgia"/>
          <w:b/>
          <w:i/>
          <w:sz w:val="24"/>
          <w:szCs w:val="24"/>
        </w:rPr>
        <w:t xml:space="preserve">Vantage Bank Nigeria </w:t>
      </w:r>
      <w:r w:rsidRPr="00CC73DF">
        <w:rPr>
          <w:rFonts w:ascii="Georgia" w:hAnsi="Georgia"/>
          <w:b/>
          <w:i/>
          <w:sz w:val="24"/>
          <w:szCs w:val="24"/>
        </w:rPr>
        <w:t xml:space="preserve"> Plc) is a juristic person in law?</w:t>
      </w:r>
    </w:p>
    <w:p w14:paraId="6CB34135" w14:textId="2FD9A2E0" w:rsidR="004E31CF" w:rsidRDefault="004E31CF" w:rsidP="004E31CF">
      <w:pPr>
        <w:pStyle w:val="ListParagraph"/>
        <w:numPr>
          <w:ilvl w:val="1"/>
          <w:numId w:val="1"/>
        </w:numPr>
        <w:spacing w:after="0" w:line="360" w:lineRule="auto"/>
        <w:ind w:left="709"/>
        <w:jc w:val="both"/>
        <w:rPr>
          <w:rFonts w:ascii="Georgia" w:hAnsi="Georgia"/>
          <w:sz w:val="24"/>
          <w:szCs w:val="24"/>
        </w:rPr>
      </w:pPr>
      <w:r w:rsidRPr="00E90339">
        <w:rPr>
          <w:rFonts w:ascii="Georgia" w:hAnsi="Georgia"/>
          <w:sz w:val="24"/>
          <w:szCs w:val="24"/>
        </w:rPr>
        <w:t xml:space="preserve">My Lord, it is submitted that the Defendant sued on the face of the writ of summons and all accompanying processes in this suit is </w:t>
      </w:r>
      <w:r w:rsidR="00A319C2">
        <w:rPr>
          <w:rFonts w:ascii="Georgia" w:hAnsi="Georgia"/>
          <w:b/>
          <w:sz w:val="24"/>
          <w:szCs w:val="24"/>
        </w:rPr>
        <w:t xml:space="preserve">Vantage Bank Nigeria </w:t>
      </w:r>
      <w:r w:rsidRPr="00E90339">
        <w:rPr>
          <w:rFonts w:ascii="Georgia" w:hAnsi="Georgia"/>
          <w:b/>
          <w:sz w:val="24"/>
          <w:szCs w:val="24"/>
        </w:rPr>
        <w:t xml:space="preserve"> Plc</w:t>
      </w:r>
      <w:r w:rsidRPr="00E90339">
        <w:rPr>
          <w:rFonts w:ascii="Georgia" w:hAnsi="Georgia"/>
          <w:sz w:val="24"/>
          <w:szCs w:val="24"/>
        </w:rPr>
        <w:t xml:space="preserve">. The law is trite that only a juristic person can sue and be sued. It is therefore relevant to determine whether the Defendant in this suit - </w:t>
      </w:r>
      <w:r w:rsidR="00A319C2">
        <w:rPr>
          <w:rFonts w:ascii="Georgia" w:hAnsi="Georgia"/>
          <w:b/>
          <w:sz w:val="24"/>
          <w:szCs w:val="24"/>
        </w:rPr>
        <w:t xml:space="preserve">Vantage Bank Nigeria </w:t>
      </w:r>
      <w:r w:rsidRPr="00E90339">
        <w:rPr>
          <w:rFonts w:ascii="Georgia" w:hAnsi="Georgia"/>
          <w:b/>
          <w:sz w:val="24"/>
          <w:szCs w:val="24"/>
        </w:rPr>
        <w:t xml:space="preserve"> Plc</w:t>
      </w:r>
      <w:r w:rsidRPr="00E90339">
        <w:rPr>
          <w:rFonts w:ascii="Georgia" w:hAnsi="Georgia"/>
          <w:sz w:val="24"/>
          <w:szCs w:val="24"/>
        </w:rPr>
        <w:t xml:space="preserve"> is a juristic entity against whom this action may be maintained.</w:t>
      </w:r>
    </w:p>
    <w:p w14:paraId="33D97236" w14:textId="79B31325" w:rsidR="004E31CF" w:rsidRPr="00E90339" w:rsidRDefault="004E31CF" w:rsidP="004E31CF">
      <w:pPr>
        <w:pStyle w:val="ListParagraph"/>
        <w:numPr>
          <w:ilvl w:val="1"/>
          <w:numId w:val="1"/>
        </w:numPr>
        <w:spacing w:after="0" w:line="360" w:lineRule="auto"/>
        <w:ind w:left="709"/>
        <w:jc w:val="both"/>
        <w:rPr>
          <w:rFonts w:ascii="Georgia" w:hAnsi="Georgia"/>
          <w:sz w:val="24"/>
          <w:szCs w:val="24"/>
        </w:rPr>
      </w:pPr>
      <w:r>
        <w:rPr>
          <w:rFonts w:ascii="Georgia" w:hAnsi="Georgia"/>
          <w:sz w:val="24"/>
          <w:szCs w:val="24"/>
        </w:rPr>
        <w:t>The Applicant/Defendant i</w:t>
      </w:r>
      <w:r w:rsidRPr="00E90339">
        <w:rPr>
          <w:rFonts w:ascii="Georgia" w:hAnsi="Georgia"/>
          <w:sz w:val="24"/>
          <w:szCs w:val="24"/>
        </w:rPr>
        <w:t xml:space="preserve">n paragraph 4 of the affidavit in support of this motion, </w:t>
      </w:r>
      <w:r>
        <w:rPr>
          <w:rFonts w:ascii="Georgia" w:hAnsi="Georgia"/>
          <w:sz w:val="24"/>
          <w:szCs w:val="24"/>
        </w:rPr>
        <w:t>h</w:t>
      </w:r>
      <w:r w:rsidRPr="00E90339">
        <w:rPr>
          <w:rFonts w:ascii="Georgia" w:hAnsi="Georgia"/>
          <w:sz w:val="24"/>
          <w:szCs w:val="24"/>
        </w:rPr>
        <w:t xml:space="preserve">as stated that </w:t>
      </w:r>
      <w:r w:rsidRPr="00C46BD1">
        <w:rPr>
          <w:rFonts w:ascii="Georgia" w:hAnsi="Georgia"/>
          <w:sz w:val="24"/>
          <w:szCs w:val="24"/>
        </w:rPr>
        <w:t>‘</w:t>
      </w:r>
      <w:r w:rsidR="00A319C2">
        <w:rPr>
          <w:rFonts w:ascii="Georgia" w:hAnsi="Georgia"/>
          <w:sz w:val="24"/>
          <w:szCs w:val="24"/>
        </w:rPr>
        <w:t xml:space="preserve">Vantage Bank Nigeria </w:t>
      </w:r>
      <w:r w:rsidRPr="00C46BD1">
        <w:rPr>
          <w:rFonts w:ascii="Georgia" w:hAnsi="Georgia"/>
          <w:sz w:val="24"/>
          <w:szCs w:val="24"/>
        </w:rPr>
        <w:t xml:space="preserve"> Plc’ </w:t>
      </w:r>
      <w:r>
        <w:rPr>
          <w:rFonts w:ascii="Georgia" w:hAnsi="Georgia"/>
          <w:sz w:val="24"/>
          <w:szCs w:val="24"/>
        </w:rPr>
        <w:t>which is sued as Defendant herein is neither an artificial or natural person</w:t>
      </w:r>
      <w:r w:rsidRPr="00E90339">
        <w:rPr>
          <w:rFonts w:ascii="Georgia" w:hAnsi="Georgia"/>
          <w:sz w:val="24"/>
          <w:szCs w:val="24"/>
        </w:rPr>
        <w:t xml:space="preserve">. </w:t>
      </w:r>
    </w:p>
    <w:p w14:paraId="37FF4115" w14:textId="77777777" w:rsidR="004E31CF" w:rsidRPr="00C11F3B" w:rsidRDefault="004E31CF" w:rsidP="004E31CF">
      <w:pPr>
        <w:pStyle w:val="ListParagraph"/>
        <w:numPr>
          <w:ilvl w:val="1"/>
          <w:numId w:val="1"/>
        </w:numPr>
        <w:spacing w:after="0" w:line="360" w:lineRule="auto"/>
        <w:ind w:left="709"/>
        <w:jc w:val="both"/>
        <w:rPr>
          <w:rFonts w:ascii="Georgia" w:hAnsi="Georgia"/>
          <w:sz w:val="24"/>
          <w:szCs w:val="24"/>
        </w:rPr>
      </w:pPr>
      <w:r w:rsidRPr="00C11F3B">
        <w:rPr>
          <w:rFonts w:ascii="Georgia" w:hAnsi="Georgia"/>
          <w:sz w:val="24"/>
          <w:szCs w:val="24"/>
        </w:rPr>
        <w:t>Further to the above,</w:t>
      </w:r>
      <w:r>
        <w:rPr>
          <w:rFonts w:ascii="Georgia" w:hAnsi="Georgia"/>
          <w:sz w:val="24"/>
          <w:szCs w:val="24"/>
        </w:rPr>
        <w:t xml:space="preserve"> it is </w:t>
      </w:r>
      <w:r w:rsidRPr="00E90339">
        <w:rPr>
          <w:rFonts w:ascii="Georgia" w:hAnsi="Georgia"/>
          <w:sz w:val="24"/>
          <w:szCs w:val="24"/>
        </w:rPr>
        <w:t>respectfully submi</w:t>
      </w:r>
      <w:r>
        <w:rPr>
          <w:rFonts w:ascii="Georgia" w:hAnsi="Georgia"/>
          <w:sz w:val="24"/>
          <w:szCs w:val="24"/>
        </w:rPr>
        <w:t>t</w:t>
      </w:r>
      <w:r w:rsidRPr="00E90339">
        <w:rPr>
          <w:rFonts w:ascii="Georgia" w:hAnsi="Georgia"/>
          <w:sz w:val="24"/>
          <w:szCs w:val="24"/>
        </w:rPr>
        <w:t>t</w:t>
      </w:r>
      <w:r>
        <w:rPr>
          <w:rFonts w:ascii="Georgia" w:hAnsi="Georgia"/>
          <w:sz w:val="24"/>
          <w:szCs w:val="24"/>
        </w:rPr>
        <w:t>ed</w:t>
      </w:r>
      <w:r w:rsidRPr="00E90339">
        <w:rPr>
          <w:rFonts w:ascii="Georgia" w:hAnsi="Georgia"/>
          <w:sz w:val="24"/>
          <w:szCs w:val="24"/>
        </w:rPr>
        <w:t xml:space="preserve"> that it is the law that only a juristic person can sue or be sued. In cases of non-natural juristic persons </w:t>
      </w:r>
      <w:r w:rsidRPr="00C11F3B">
        <w:rPr>
          <w:rFonts w:ascii="Georgia" w:hAnsi="Georgia"/>
          <w:sz w:val="24"/>
          <w:szCs w:val="24"/>
        </w:rPr>
        <w:t>as</w:t>
      </w:r>
      <w:r w:rsidRPr="00E90339">
        <w:rPr>
          <w:rFonts w:ascii="Georgia" w:hAnsi="Georgia"/>
          <w:sz w:val="24"/>
          <w:szCs w:val="24"/>
        </w:rPr>
        <w:t xml:space="preserve"> in this present action, their corporate name by which they have been registered is the only </w:t>
      </w:r>
      <w:r>
        <w:rPr>
          <w:rFonts w:ascii="Georgia" w:hAnsi="Georgia"/>
          <w:sz w:val="24"/>
          <w:szCs w:val="24"/>
        </w:rPr>
        <w:t>valid and legal</w:t>
      </w:r>
      <w:r w:rsidRPr="00E90339">
        <w:rPr>
          <w:rFonts w:ascii="Georgia" w:hAnsi="Georgia"/>
          <w:sz w:val="24"/>
          <w:szCs w:val="24"/>
        </w:rPr>
        <w:t xml:space="preserve"> name by which to institute the action.  </w:t>
      </w:r>
      <w:r>
        <w:rPr>
          <w:rFonts w:ascii="Georgia" w:hAnsi="Georgia"/>
          <w:sz w:val="24"/>
          <w:szCs w:val="24"/>
        </w:rPr>
        <w:t>In affirming this recondite position of law, t</w:t>
      </w:r>
      <w:r w:rsidRPr="00E90339">
        <w:rPr>
          <w:rFonts w:ascii="Georgia" w:hAnsi="Georgia"/>
          <w:sz w:val="24"/>
          <w:szCs w:val="24"/>
        </w:rPr>
        <w:t xml:space="preserve">he </w:t>
      </w:r>
      <w:r w:rsidRPr="00E90339">
        <w:rPr>
          <w:rFonts w:ascii="Georgia" w:hAnsi="Georgia"/>
          <w:bCs/>
          <w:sz w:val="24"/>
          <w:szCs w:val="24"/>
        </w:rPr>
        <w:t xml:space="preserve">Supreme Court in the case of </w:t>
      </w:r>
      <w:r w:rsidRPr="00E90339">
        <w:rPr>
          <w:rFonts w:ascii="Georgia" w:hAnsi="Georgia"/>
          <w:b/>
          <w:bCs/>
          <w:sz w:val="24"/>
          <w:szCs w:val="24"/>
        </w:rPr>
        <w:t xml:space="preserve">THE ADMINISTRATORS/EXECUTORS OF THE ESTATE OF GEN. SANI ABACHA (DECEASED) V. SAMUEL DAVID EKE-SPIFF &amp; ORS </w:t>
      </w:r>
      <w:r w:rsidRPr="00E90339">
        <w:rPr>
          <w:rFonts w:ascii="Georgia" w:hAnsi="Georgia"/>
          <w:b/>
          <w:sz w:val="24"/>
          <w:szCs w:val="24"/>
        </w:rPr>
        <w:t>ORS (2009) 7 NWLR (Pt 1139) 97 at 141</w:t>
      </w:r>
      <w:r w:rsidRPr="00E90339">
        <w:rPr>
          <w:rFonts w:ascii="Georgia" w:hAnsi="Georgia"/>
          <w:bCs/>
          <w:sz w:val="24"/>
          <w:szCs w:val="24"/>
        </w:rPr>
        <w:t xml:space="preserve"> stated as follows;</w:t>
      </w:r>
    </w:p>
    <w:p w14:paraId="567096B3" w14:textId="77777777" w:rsidR="004E31CF" w:rsidRPr="00C11F3B" w:rsidRDefault="004E31CF" w:rsidP="004E31CF">
      <w:pPr>
        <w:pStyle w:val="ListParagraph"/>
        <w:spacing w:after="0" w:line="360" w:lineRule="auto"/>
        <w:ind w:left="1440" w:right="855"/>
        <w:jc w:val="both"/>
        <w:rPr>
          <w:rFonts w:ascii="Georgia" w:hAnsi="Georgia"/>
          <w:sz w:val="24"/>
          <w:szCs w:val="24"/>
        </w:rPr>
      </w:pPr>
      <w:r w:rsidRPr="009C0958">
        <w:rPr>
          <w:rFonts w:ascii="Georgia" w:hAnsi="Georgia"/>
          <w:bCs/>
          <w:i/>
          <w:szCs w:val="24"/>
        </w:rPr>
        <w:lastRenderedPageBreak/>
        <w:t>“it should also be noted that the name of a competent pa</w:t>
      </w:r>
      <w:r w:rsidRPr="009C0958">
        <w:rPr>
          <w:rFonts w:ascii="Georgia" w:hAnsi="Georgia"/>
          <w:i/>
          <w:szCs w:val="24"/>
        </w:rPr>
        <w:t xml:space="preserve">rty to a suit must be the real name by which he is known in the case of a natural person and, </w:t>
      </w:r>
      <w:r w:rsidRPr="009C0958">
        <w:rPr>
          <w:rFonts w:ascii="Georgia" w:hAnsi="Georgia"/>
          <w:i/>
          <w:szCs w:val="24"/>
          <w:u w:val="single"/>
        </w:rPr>
        <w:t>its corporate name in the case of a non-natural legal personality”</w:t>
      </w:r>
      <w:r w:rsidRPr="009C0958">
        <w:rPr>
          <w:rFonts w:ascii="Georgia" w:hAnsi="Georgia"/>
          <w:szCs w:val="24"/>
        </w:rPr>
        <w:tab/>
      </w:r>
    </w:p>
    <w:p w14:paraId="38522339" w14:textId="77777777" w:rsidR="004E31CF" w:rsidRPr="00E90339" w:rsidRDefault="004E31CF" w:rsidP="004E31CF">
      <w:pPr>
        <w:pStyle w:val="ListParagraph"/>
        <w:numPr>
          <w:ilvl w:val="1"/>
          <w:numId w:val="1"/>
        </w:numPr>
        <w:spacing w:after="0" w:line="360" w:lineRule="auto"/>
        <w:ind w:left="709"/>
        <w:jc w:val="both"/>
        <w:rPr>
          <w:rFonts w:ascii="Georgia" w:hAnsi="Georgia"/>
          <w:sz w:val="24"/>
          <w:szCs w:val="24"/>
        </w:rPr>
      </w:pPr>
      <w:r w:rsidRPr="00C11F3B">
        <w:rPr>
          <w:rFonts w:ascii="Georgia" w:hAnsi="Georgia"/>
          <w:sz w:val="24"/>
          <w:szCs w:val="24"/>
        </w:rPr>
        <w:t>W</w:t>
      </w:r>
      <w:r w:rsidRPr="00E90339">
        <w:rPr>
          <w:rFonts w:ascii="Georgia" w:hAnsi="Georgia"/>
          <w:sz w:val="24"/>
          <w:szCs w:val="24"/>
        </w:rPr>
        <w:t xml:space="preserve">e respectfully submit that this failure to sue in the corporate name of the defendant is not in the realm of mere technicalities but goes to the root of this action. This is because where a non-juristic entity is sued, the consequence as stated by law is that the Court is divested of the requisite jurisdiction to entertain the suit. See; </w:t>
      </w:r>
      <w:r w:rsidRPr="00E90339">
        <w:rPr>
          <w:rFonts w:ascii="Georgia" w:hAnsi="Georgia"/>
          <w:b/>
          <w:sz w:val="24"/>
          <w:szCs w:val="24"/>
        </w:rPr>
        <w:t>MADUKOLU &amp; ORS VS. NKEMDILIM (1962) ALL NLR 589, ABU V OGLI (1995) 8 NWLR (Pt 413) P 353 at 372, PEAT MARWICK, ANI OGUNDE &amp; CO. V OKIKE (1995) 1 NWLR (Pt 169) P 71 at 72.</w:t>
      </w:r>
    </w:p>
    <w:p w14:paraId="421E2583" w14:textId="1D67C0D5" w:rsidR="004E31CF" w:rsidRPr="00990A3C" w:rsidRDefault="004E31CF" w:rsidP="004E31CF">
      <w:pPr>
        <w:pStyle w:val="NoSpacing"/>
        <w:numPr>
          <w:ilvl w:val="1"/>
          <w:numId w:val="1"/>
        </w:numPr>
        <w:spacing w:line="360" w:lineRule="auto"/>
        <w:ind w:left="709"/>
        <w:jc w:val="both"/>
        <w:rPr>
          <w:rFonts w:ascii="Georgia" w:hAnsi="Georgia"/>
          <w:sz w:val="24"/>
          <w:szCs w:val="24"/>
        </w:rPr>
      </w:pPr>
      <w:r w:rsidRPr="00E90339">
        <w:rPr>
          <w:rFonts w:ascii="Georgia" w:hAnsi="Georgia"/>
          <w:sz w:val="24"/>
          <w:szCs w:val="24"/>
        </w:rPr>
        <w:t xml:space="preserve">In this action, the defendant as sued – </w:t>
      </w:r>
      <w:r w:rsidRPr="00E90339">
        <w:rPr>
          <w:rFonts w:ascii="Georgia" w:hAnsi="Georgia"/>
          <w:b/>
          <w:sz w:val="24"/>
          <w:szCs w:val="24"/>
        </w:rPr>
        <w:t>‘</w:t>
      </w:r>
      <w:r w:rsidR="00A319C2">
        <w:rPr>
          <w:rFonts w:ascii="Georgia" w:hAnsi="Georgia"/>
          <w:b/>
          <w:sz w:val="24"/>
          <w:szCs w:val="24"/>
        </w:rPr>
        <w:t xml:space="preserve">Vantage Bank Nigeria </w:t>
      </w:r>
      <w:r w:rsidRPr="00E90339">
        <w:rPr>
          <w:rFonts w:ascii="Georgia" w:hAnsi="Georgia"/>
          <w:b/>
          <w:sz w:val="24"/>
          <w:szCs w:val="24"/>
        </w:rPr>
        <w:t xml:space="preserve"> Plc’</w:t>
      </w:r>
      <w:r w:rsidRPr="00E90339">
        <w:rPr>
          <w:rFonts w:ascii="Georgia" w:hAnsi="Georgia"/>
          <w:sz w:val="24"/>
          <w:szCs w:val="24"/>
        </w:rPr>
        <w:t xml:space="preserve"> is not a juristic person and in the light of the foregoing, we submit with the greatest respect that this Honourable Court is divested of the jurisdiction to hear this suit. </w:t>
      </w:r>
    </w:p>
    <w:p w14:paraId="1991EA55" w14:textId="77777777" w:rsidR="004E31CF" w:rsidRDefault="004E31CF" w:rsidP="004E31CF">
      <w:pPr>
        <w:pStyle w:val="ListParagraph"/>
        <w:numPr>
          <w:ilvl w:val="1"/>
          <w:numId w:val="1"/>
        </w:numPr>
        <w:spacing w:line="360" w:lineRule="auto"/>
        <w:ind w:left="709"/>
        <w:jc w:val="both"/>
        <w:rPr>
          <w:rFonts w:ascii="Georgia" w:hAnsi="Georgia"/>
          <w:sz w:val="24"/>
          <w:szCs w:val="24"/>
        </w:rPr>
      </w:pPr>
      <w:r w:rsidRPr="00E90339">
        <w:rPr>
          <w:rFonts w:ascii="Georgia" w:hAnsi="Georgia"/>
          <w:sz w:val="24"/>
          <w:szCs w:val="24"/>
        </w:rPr>
        <w:t>The claimants had on their shoulders the duty to conduct a search at the Corporate Affairs Commission (CAC) to ensure they were not suing a fictitious entity who is not known within the country as a juristic person under any guise. This they failed woefully to do and this failure is not such that could be glossed over as a mere technicality as it goes to the root of this suit</w:t>
      </w:r>
      <w:r>
        <w:rPr>
          <w:rFonts w:ascii="Georgia" w:hAnsi="Georgia"/>
          <w:sz w:val="24"/>
          <w:szCs w:val="24"/>
        </w:rPr>
        <w:t xml:space="preserve">. </w:t>
      </w:r>
    </w:p>
    <w:p w14:paraId="0DD78D42" w14:textId="77777777" w:rsidR="004E31CF" w:rsidRPr="00E90339" w:rsidRDefault="004E31CF" w:rsidP="004E31CF">
      <w:pPr>
        <w:pStyle w:val="ListParagraph"/>
        <w:numPr>
          <w:ilvl w:val="1"/>
          <w:numId w:val="1"/>
        </w:numPr>
        <w:spacing w:line="360" w:lineRule="auto"/>
        <w:ind w:left="709"/>
        <w:jc w:val="both"/>
        <w:rPr>
          <w:rFonts w:ascii="Georgia" w:hAnsi="Georgia"/>
          <w:sz w:val="24"/>
          <w:szCs w:val="24"/>
        </w:rPr>
      </w:pPr>
      <w:r w:rsidRPr="00E90339">
        <w:rPr>
          <w:rFonts w:ascii="Georgia" w:hAnsi="Georgia"/>
          <w:sz w:val="24"/>
          <w:szCs w:val="24"/>
        </w:rPr>
        <w:t>On the strength of the legal postulations canvassed above, we urge this Honourable Court to resolve issue one above in favour of the Defendant/Applicant.</w:t>
      </w:r>
    </w:p>
    <w:p w14:paraId="2152D04E" w14:textId="77777777" w:rsidR="004E31CF" w:rsidRPr="00ED1B11" w:rsidRDefault="004E31CF" w:rsidP="004E31CF">
      <w:pPr>
        <w:spacing w:after="0" w:line="360" w:lineRule="auto"/>
        <w:ind w:left="720" w:hanging="720"/>
        <w:jc w:val="both"/>
        <w:rPr>
          <w:rFonts w:ascii="Georgia" w:hAnsi="Georgia"/>
          <w:sz w:val="24"/>
          <w:szCs w:val="24"/>
        </w:rPr>
      </w:pPr>
    </w:p>
    <w:p w14:paraId="010E0413" w14:textId="77777777" w:rsidR="004E31CF" w:rsidRPr="0053342A" w:rsidRDefault="004E31CF" w:rsidP="004E31CF">
      <w:pPr>
        <w:spacing w:after="0" w:line="360" w:lineRule="auto"/>
        <w:jc w:val="both"/>
        <w:rPr>
          <w:rFonts w:ascii="Trajan Pro" w:hAnsi="Trajan Pro"/>
          <w:b/>
          <w:sz w:val="24"/>
          <w:szCs w:val="24"/>
        </w:rPr>
      </w:pPr>
      <w:r>
        <w:rPr>
          <w:rFonts w:ascii="Trajan Pro" w:hAnsi="Trajan Pro"/>
          <w:b/>
          <w:sz w:val="24"/>
          <w:szCs w:val="24"/>
        </w:rPr>
        <w:t>ISSUE TWO:</w:t>
      </w:r>
    </w:p>
    <w:p w14:paraId="11BF082C" w14:textId="77777777" w:rsidR="004E31CF" w:rsidRPr="003054FA" w:rsidRDefault="004E31CF" w:rsidP="004E31CF">
      <w:pPr>
        <w:spacing w:after="0" w:line="360" w:lineRule="auto"/>
        <w:ind w:left="720" w:hanging="720"/>
        <w:jc w:val="both"/>
        <w:rPr>
          <w:rFonts w:ascii="Georgia" w:hAnsi="Georgia"/>
          <w:b/>
          <w:i/>
          <w:sz w:val="24"/>
          <w:szCs w:val="24"/>
        </w:rPr>
      </w:pPr>
      <w:r w:rsidRPr="008A062C">
        <w:rPr>
          <w:rFonts w:ascii="Georgia" w:hAnsi="Georgia"/>
          <w:sz w:val="24"/>
          <w:szCs w:val="24"/>
        </w:rPr>
        <w:t>4.0.</w:t>
      </w:r>
      <w:r w:rsidRPr="008A062C">
        <w:rPr>
          <w:rFonts w:ascii="Georgia" w:hAnsi="Georgia"/>
          <w:sz w:val="24"/>
          <w:szCs w:val="24"/>
        </w:rPr>
        <w:tab/>
      </w:r>
      <w:r w:rsidRPr="00D32769">
        <w:rPr>
          <w:rFonts w:ascii="Georgia" w:hAnsi="Georgia"/>
          <w:b/>
          <w:i/>
          <w:sz w:val="24"/>
          <w:szCs w:val="24"/>
        </w:rPr>
        <w:t>Whether the Claimant’s action is statute barred</w:t>
      </w:r>
      <w:r>
        <w:rPr>
          <w:rFonts w:ascii="Georgia" w:hAnsi="Georgia"/>
          <w:sz w:val="24"/>
          <w:szCs w:val="24"/>
        </w:rPr>
        <w:t xml:space="preserve"> </w:t>
      </w:r>
      <w:r w:rsidRPr="003D6582">
        <w:rPr>
          <w:rFonts w:ascii="Georgia" w:hAnsi="Georgia"/>
          <w:b/>
          <w:i/>
          <w:sz w:val="24"/>
          <w:szCs w:val="24"/>
        </w:rPr>
        <w:t>by virtue o</w:t>
      </w:r>
      <w:r>
        <w:rPr>
          <w:rFonts w:ascii="Georgia" w:hAnsi="Georgia"/>
          <w:b/>
          <w:i/>
          <w:sz w:val="24"/>
          <w:szCs w:val="24"/>
        </w:rPr>
        <w:t>f Section 18 of the Limitation L</w:t>
      </w:r>
      <w:r w:rsidRPr="003D6582">
        <w:rPr>
          <w:rFonts w:ascii="Georgia" w:hAnsi="Georgia"/>
          <w:b/>
          <w:i/>
          <w:sz w:val="24"/>
          <w:szCs w:val="24"/>
        </w:rPr>
        <w:t>aw of Delta State</w:t>
      </w:r>
      <w:r>
        <w:rPr>
          <w:rFonts w:ascii="Georgia" w:hAnsi="Georgia"/>
          <w:sz w:val="24"/>
          <w:szCs w:val="24"/>
        </w:rPr>
        <w:t xml:space="preserve"> </w:t>
      </w:r>
      <w:r w:rsidRPr="00D32769">
        <w:rPr>
          <w:rFonts w:ascii="Georgia" w:hAnsi="Georgia"/>
          <w:b/>
          <w:i/>
          <w:sz w:val="24"/>
          <w:szCs w:val="24"/>
        </w:rPr>
        <w:t>and therefore unmaintainable?</w:t>
      </w:r>
    </w:p>
    <w:p w14:paraId="68A94D76" w14:textId="77777777" w:rsidR="004E31CF" w:rsidRDefault="004E31CF" w:rsidP="004E31CF">
      <w:pPr>
        <w:spacing w:after="0" w:line="360" w:lineRule="auto"/>
        <w:ind w:left="720" w:hanging="720"/>
        <w:jc w:val="both"/>
        <w:rPr>
          <w:rFonts w:ascii="Georgia" w:hAnsi="Georgia"/>
          <w:sz w:val="24"/>
          <w:szCs w:val="24"/>
        </w:rPr>
      </w:pPr>
      <w:r>
        <w:rPr>
          <w:rFonts w:ascii="Georgia" w:hAnsi="Georgia"/>
          <w:sz w:val="24"/>
          <w:szCs w:val="24"/>
        </w:rPr>
        <w:t>4.1</w:t>
      </w:r>
      <w:r>
        <w:rPr>
          <w:rFonts w:ascii="Georgia" w:hAnsi="Georgia"/>
          <w:sz w:val="24"/>
          <w:szCs w:val="24"/>
        </w:rPr>
        <w:tab/>
        <w:t xml:space="preserve">My Lord, in canvassing arguments on this issue, the Applicant respectfully contends that this action is statute barred as it was not commenced within the 5 year statutory period as provided for </w:t>
      </w:r>
      <w:r w:rsidRPr="00B948B2">
        <w:rPr>
          <w:rFonts w:ascii="Georgia" w:hAnsi="Georgia"/>
          <w:sz w:val="24"/>
          <w:szCs w:val="24"/>
        </w:rPr>
        <w:t>by</w:t>
      </w:r>
      <w:r w:rsidRPr="00E90339">
        <w:rPr>
          <w:rFonts w:ascii="Georgia" w:hAnsi="Georgia"/>
          <w:b/>
          <w:sz w:val="24"/>
          <w:szCs w:val="24"/>
        </w:rPr>
        <w:t xml:space="preserve"> Section 18 of the Limitation law of Delta </w:t>
      </w:r>
      <w:r w:rsidRPr="00B948B2">
        <w:rPr>
          <w:rFonts w:ascii="Georgia" w:hAnsi="Georgia"/>
          <w:b/>
          <w:sz w:val="24"/>
          <w:szCs w:val="24"/>
        </w:rPr>
        <w:t>State</w:t>
      </w:r>
      <w:r>
        <w:rPr>
          <w:rFonts w:ascii="Georgia" w:hAnsi="Georgia"/>
          <w:sz w:val="24"/>
          <w:szCs w:val="24"/>
        </w:rPr>
        <w:t>. It is settled law that the issue of limitation of action is fundamental as it touches the jurisdiction of this Honorable court to entertain this action.</w:t>
      </w:r>
    </w:p>
    <w:p w14:paraId="420D862A" w14:textId="77777777" w:rsidR="004E31CF" w:rsidRDefault="004E31CF" w:rsidP="004E31CF">
      <w:pPr>
        <w:spacing w:after="0" w:line="360" w:lineRule="auto"/>
        <w:ind w:left="720" w:hanging="720"/>
        <w:jc w:val="both"/>
        <w:rPr>
          <w:rFonts w:ascii="Georgia" w:hAnsi="Georgia"/>
          <w:sz w:val="24"/>
          <w:szCs w:val="24"/>
        </w:rPr>
      </w:pPr>
      <w:r>
        <w:rPr>
          <w:rFonts w:ascii="Georgia" w:hAnsi="Georgia"/>
          <w:sz w:val="24"/>
          <w:szCs w:val="24"/>
        </w:rPr>
        <w:lastRenderedPageBreak/>
        <w:t>4.2</w:t>
      </w:r>
      <w:r>
        <w:rPr>
          <w:rFonts w:ascii="Georgia" w:hAnsi="Georgia"/>
          <w:sz w:val="24"/>
          <w:szCs w:val="24"/>
        </w:rPr>
        <w:tab/>
        <w:t xml:space="preserve">In clear support of the fundamental nature of this issue, it was stated in </w:t>
      </w:r>
      <w:r w:rsidRPr="00B948B2">
        <w:rPr>
          <w:rFonts w:ascii="Georgia" w:hAnsi="Georgia"/>
          <w:b/>
          <w:sz w:val="24"/>
          <w:szCs w:val="24"/>
        </w:rPr>
        <w:t xml:space="preserve">NWAKA V H.O.S, EBONYI STATE </w:t>
      </w:r>
      <w:r w:rsidRPr="00E90339">
        <w:rPr>
          <w:rFonts w:ascii="Georgia" w:hAnsi="Georgia"/>
          <w:b/>
          <w:sz w:val="24"/>
          <w:szCs w:val="24"/>
        </w:rPr>
        <w:t xml:space="preserve">(2008) 3 NWLR (Pt. 1073) 156 at 173 Paras D – E </w:t>
      </w:r>
      <w:r>
        <w:rPr>
          <w:rFonts w:ascii="Georgia" w:hAnsi="Georgia"/>
          <w:sz w:val="24"/>
          <w:szCs w:val="24"/>
        </w:rPr>
        <w:t xml:space="preserve">as follows; </w:t>
      </w:r>
    </w:p>
    <w:p w14:paraId="1BE0D6C5" w14:textId="77777777" w:rsidR="004E31CF" w:rsidRPr="00E90339" w:rsidRDefault="004E31CF" w:rsidP="004E31CF">
      <w:pPr>
        <w:spacing w:after="0" w:line="276" w:lineRule="auto"/>
        <w:ind w:left="1440"/>
        <w:jc w:val="both"/>
        <w:rPr>
          <w:rFonts w:ascii="Georgia" w:hAnsi="Georgia"/>
          <w:i/>
          <w:szCs w:val="24"/>
        </w:rPr>
      </w:pPr>
      <w:r w:rsidRPr="00E90339">
        <w:rPr>
          <w:rFonts w:ascii="Georgia" w:hAnsi="Georgia"/>
          <w:b/>
          <w:i/>
          <w:szCs w:val="24"/>
        </w:rPr>
        <w:t>‘</w:t>
      </w:r>
      <w:r w:rsidRPr="00E90339">
        <w:rPr>
          <w:rFonts w:ascii="Georgia" w:hAnsi="Georgia"/>
          <w:b/>
          <w:i/>
          <w:szCs w:val="24"/>
          <w:u w:val="single"/>
        </w:rPr>
        <w:t>It is the law that Limitation of action is a matter of jurisdiction</w:t>
      </w:r>
      <w:r w:rsidRPr="00E90339">
        <w:rPr>
          <w:rFonts w:ascii="Georgia" w:hAnsi="Georgia"/>
          <w:i/>
          <w:szCs w:val="24"/>
        </w:rPr>
        <w:t xml:space="preserve"> and any act or determination by any court without jurisdiction is null and void. It follows, in my view, therefore </w:t>
      </w:r>
      <w:r w:rsidRPr="00E90339">
        <w:rPr>
          <w:rFonts w:ascii="Georgia" w:hAnsi="Georgia"/>
          <w:b/>
          <w:i/>
          <w:szCs w:val="24"/>
          <w:u w:val="single"/>
        </w:rPr>
        <w:t>that limitation of action being an issue that affects the jurisdiction of the court can be raised at any stage of the proceedings</w:t>
      </w:r>
      <w:r w:rsidRPr="00E90339">
        <w:rPr>
          <w:rFonts w:ascii="Georgia" w:hAnsi="Georgia"/>
          <w:i/>
          <w:szCs w:val="24"/>
        </w:rPr>
        <w:t xml:space="preserve"> …’ (Emphasis added)</w:t>
      </w:r>
    </w:p>
    <w:p w14:paraId="1B9C116B" w14:textId="77777777" w:rsidR="004E31CF" w:rsidRDefault="004E31CF" w:rsidP="004E31CF">
      <w:pPr>
        <w:spacing w:after="0" w:line="360" w:lineRule="auto"/>
        <w:ind w:left="720" w:hanging="720"/>
        <w:jc w:val="both"/>
        <w:rPr>
          <w:rFonts w:ascii="Georgia" w:hAnsi="Georgia"/>
          <w:sz w:val="24"/>
          <w:szCs w:val="24"/>
        </w:rPr>
      </w:pPr>
    </w:p>
    <w:p w14:paraId="4D550525" w14:textId="77777777" w:rsidR="004E31CF" w:rsidRDefault="004E31CF" w:rsidP="004E31CF">
      <w:pPr>
        <w:spacing w:after="0" w:line="360" w:lineRule="auto"/>
        <w:ind w:left="720" w:hanging="720"/>
        <w:jc w:val="both"/>
        <w:rPr>
          <w:rFonts w:ascii="Georgia" w:hAnsi="Georgia"/>
          <w:sz w:val="24"/>
          <w:szCs w:val="24"/>
        </w:rPr>
      </w:pPr>
      <w:r>
        <w:rPr>
          <w:rFonts w:ascii="Georgia" w:hAnsi="Georgia"/>
          <w:sz w:val="24"/>
          <w:szCs w:val="24"/>
        </w:rPr>
        <w:t xml:space="preserve">4.3 </w:t>
      </w:r>
      <w:r>
        <w:rPr>
          <w:rFonts w:ascii="Georgia" w:hAnsi="Georgia"/>
          <w:sz w:val="24"/>
          <w:szCs w:val="24"/>
        </w:rPr>
        <w:tab/>
        <w:t xml:space="preserve">My Lord, the rationale behind the idea of statute of limitation which is an exception to the general rule that where there is a right, there is a remedy is that a person who allows his right to go stale cannot subsequently revive the said stale action to the detriment of the adverse party. In </w:t>
      </w:r>
      <w:r w:rsidRPr="00E90339">
        <w:rPr>
          <w:rFonts w:ascii="Georgia" w:hAnsi="Georgia"/>
          <w:b/>
          <w:sz w:val="24"/>
          <w:szCs w:val="24"/>
        </w:rPr>
        <w:t>YAKUBU V NITEL (2006) 9 NWLR</w:t>
      </w:r>
      <w:r w:rsidRPr="00E90339">
        <w:rPr>
          <w:rFonts w:ascii="Georgia" w:hAnsi="Georgia"/>
          <w:b/>
        </w:rPr>
        <w:t xml:space="preserve"> (Pt. 985) 367 at 397-398, PA</w:t>
      </w:r>
      <w:r w:rsidRPr="00E90339">
        <w:rPr>
          <w:rFonts w:ascii="Georgia" w:hAnsi="Georgia"/>
          <w:b/>
          <w:sz w:val="24"/>
          <w:szCs w:val="24"/>
        </w:rPr>
        <w:t>RAS H-C,</w:t>
      </w:r>
      <w:r>
        <w:rPr>
          <w:rFonts w:ascii="Georgia" w:hAnsi="Georgia"/>
          <w:sz w:val="24"/>
          <w:szCs w:val="24"/>
        </w:rPr>
        <w:t xml:space="preserve"> the Court held that; </w:t>
      </w:r>
    </w:p>
    <w:p w14:paraId="51B33D06" w14:textId="77777777" w:rsidR="004E31CF" w:rsidRPr="00E90339" w:rsidRDefault="004E31CF" w:rsidP="004E31CF">
      <w:pPr>
        <w:spacing w:after="0" w:line="276" w:lineRule="auto"/>
        <w:ind w:left="1440" w:right="855"/>
        <w:jc w:val="both"/>
        <w:rPr>
          <w:rFonts w:ascii="Georgia" w:hAnsi="Georgia"/>
          <w:szCs w:val="24"/>
        </w:rPr>
      </w:pPr>
      <w:r w:rsidRPr="00E90339">
        <w:rPr>
          <w:rFonts w:ascii="Georgia" w:hAnsi="Georgia"/>
          <w:b/>
          <w:i/>
          <w:szCs w:val="24"/>
          <w:u w:val="single"/>
        </w:rPr>
        <w:t xml:space="preserve">As a general rule, where there is a right there is a remedy. But the exception to that general rule is in the case of statute of limitation or limitation law. In such type of law the legislature prescribes a period within which a person, who claims that his right has been tampered with or infringed upon, could bring an action in court for remedy. </w:t>
      </w:r>
      <w:r w:rsidRPr="00E90339">
        <w:rPr>
          <w:rFonts w:ascii="Georgia" w:hAnsi="Georgia"/>
          <w:i/>
          <w:szCs w:val="24"/>
        </w:rPr>
        <w:t>Such law is normally promulgated based on public policy and to bring an end to litigation to avoid a litigant from going in deep seep to infinity and forget to seek redress  on their infringed rights…</w:t>
      </w:r>
      <w:r w:rsidRPr="00E90339">
        <w:rPr>
          <w:rFonts w:ascii="Georgia" w:hAnsi="Georgia"/>
          <w:b/>
          <w:i/>
          <w:szCs w:val="24"/>
          <w:u w:val="single"/>
        </w:rPr>
        <w:t>By such law therefore, a plaintiff who might otherwise have had a cause of action loses such right to enforce the cause of action or seek redress through judicial process, against the person he feels has infringed on his right, because of the time laid down  by the law, for instituting such action has elapsed</w:t>
      </w:r>
      <w:r w:rsidRPr="00E90339">
        <w:rPr>
          <w:rFonts w:ascii="Georgia" w:hAnsi="Georgia"/>
          <w:i/>
          <w:szCs w:val="24"/>
        </w:rPr>
        <w:t>.</w:t>
      </w:r>
      <w:r w:rsidRPr="00E90339">
        <w:rPr>
          <w:rFonts w:ascii="Georgia" w:hAnsi="Georgia"/>
          <w:szCs w:val="24"/>
        </w:rPr>
        <w:t xml:space="preserve"> (Emphasis Supplied) </w:t>
      </w:r>
    </w:p>
    <w:p w14:paraId="6438EE30" w14:textId="77777777" w:rsidR="004E31CF" w:rsidRDefault="004E31CF" w:rsidP="004E31CF">
      <w:pPr>
        <w:spacing w:after="0" w:line="360" w:lineRule="auto"/>
        <w:ind w:left="720" w:hanging="720"/>
        <w:jc w:val="both"/>
        <w:rPr>
          <w:rFonts w:ascii="Georgia" w:hAnsi="Georgia"/>
          <w:sz w:val="24"/>
          <w:szCs w:val="24"/>
        </w:rPr>
      </w:pPr>
    </w:p>
    <w:p w14:paraId="77168D90"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 xml:space="preserve">4.4 </w:t>
      </w:r>
      <w:r>
        <w:rPr>
          <w:rFonts w:ascii="Georgia" w:hAnsi="Georgia"/>
          <w:sz w:val="24"/>
          <w:szCs w:val="24"/>
        </w:rPr>
        <w:tab/>
        <w:t xml:space="preserve">My Lord, this position of the law has been restated in a host of judicial authorities and </w:t>
      </w:r>
      <w:r w:rsidRPr="00E05F2A">
        <w:rPr>
          <w:rFonts w:ascii="Georgia" w:hAnsi="Georgia"/>
          <w:sz w:val="24"/>
          <w:szCs w:val="24"/>
        </w:rPr>
        <w:t xml:space="preserve">it is now trite law that where a statute of limitation prescribes a period within which an action should be brought, legal proceedings cannot be properly or validly instituted after the expiration of the prescribed period. </w:t>
      </w:r>
      <w:r>
        <w:rPr>
          <w:rFonts w:ascii="Georgia" w:hAnsi="Georgia"/>
          <w:sz w:val="24"/>
          <w:szCs w:val="24"/>
        </w:rPr>
        <w:t>Therefore a</w:t>
      </w:r>
      <w:r w:rsidRPr="00E05F2A">
        <w:rPr>
          <w:rFonts w:ascii="Georgia" w:hAnsi="Georgia"/>
          <w:sz w:val="24"/>
          <w:szCs w:val="24"/>
        </w:rPr>
        <w:t>n</w:t>
      </w:r>
      <w:r>
        <w:rPr>
          <w:rFonts w:ascii="Georgia" w:hAnsi="Georgia"/>
          <w:sz w:val="24"/>
          <w:szCs w:val="24"/>
        </w:rPr>
        <w:t>y</w:t>
      </w:r>
      <w:r w:rsidRPr="00E05F2A">
        <w:rPr>
          <w:rFonts w:ascii="Georgia" w:hAnsi="Georgia"/>
          <w:sz w:val="24"/>
          <w:szCs w:val="24"/>
        </w:rPr>
        <w:t xml:space="preserve"> action instituted after the expiration of the prescribed period is said to be statute-barred. See </w:t>
      </w:r>
      <w:r w:rsidRPr="0063407B">
        <w:rPr>
          <w:rFonts w:ascii="Georgia" w:hAnsi="Georgia"/>
          <w:b/>
          <w:sz w:val="24"/>
          <w:szCs w:val="24"/>
        </w:rPr>
        <w:t>ABOYEJI VS. LATEJU (2011) LPELR-3572 (CA); OGUNKO VS. SH</w:t>
      </w:r>
      <w:r>
        <w:rPr>
          <w:rFonts w:ascii="Georgia" w:hAnsi="Georgia"/>
          <w:b/>
          <w:sz w:val="24"/>
          <w:szCs w:val="24"/>
        </w:rPr>
        <w:t>ELLE (2004) 6 NWLR (PT. 868) P. 17, JULIUS BE</w:t>
      </w:r>
      <w:r w:rsidRPr="00E05F2A">
        <w:rPr>
          <w:rFonts w:ascii="Georgia" w:hAnsi="Georgia"/>
          <w:sz w:val="24"/>
          <w:szCs w:val="24"/>
        </w:rPr>
        <w:t>R</w:t>
      </w:r>
      <w:r>
        <w:rPr>
          <w:rFonts w:ascii="Georgia" w:hAnsi="Georgia"/>
          <w:b/>
          <w:sz w:val="24"/>
          <w:szCs w:val="24"/>
        </w:rPr>
        <w:t>GE</w:t>
      </w:r>
      <w:r w:rsidRPr="00E05F2A">
        <w:rPr>
          <w:rFonts w:ascii="Georgia" w:hAnsi="Georgia"/>
          <w:sz w:val="24"/>
          <w:szCs w:val="24"/>
        </w:rPr>
        <w:t>R</w:t>
      </w:r>
      <w:r>
        <w:rPr>
          <w:rFonts w:ascii="Georgia" w:hAnsi="Georgia"/>
          <w:sz w:val="24"/>
          <w:szCs w:val="24"/>
        </w:rPr>
        <w:t xml:space="preserve"> </w:t>
      </w:r>
      <w:r w:rsidRPr="00E90339">
        <w:rPr>
          <w:rFonts w:ascii="Georgia" w:hAnsi="Georgia"/>
          <w:b/>
          <w:sz w:val="24"/>
          <w:szCs w:val="24"/>
        </w:rPr>
        <w:t>(NIG.) PLC</w:t>
      </w:r>
      <w:r>
        <w:rPr>
          <w:rFonts w:ascii="Georgia" w:hAnsi="Georgia"/>
          <w:b/>
          <w:sz w:val="24"/>
          <w:szCs w:val="24"/>
        </w:rPr>
        <w:t xml:space="preserve"> V OMOGUI (2001) 15 NWLR (PT 736) P 401 SC, TONIMAS NIG. LTD V </w:t>
      </w:r>
      <w:r>
        <w:rPr>
          <w:rFonts w:ascii="Georgia" w:hAnsi="Georgia"/>
          <w:b/>
          <w:sz w:val="24"/>
          <w:szCs w:val="24"/>
        </w:rPr>
        <w:lastRenderedPageBreak/>
        <w:t>CHIGBU (2001) 15 NWLR (PT 736) P 259, TEXACO PANAMA INC. V SHELL P. D. C. N. LTD (2002) 5 NWLR (PT 759) 209 AT 241 – 242.</w:t>
      </w:r>
    </w:p>
    <w:p w14:paraId="3741BD42"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4.7</w:t>
      </w:r>
      <w:r>
        <w:rPr>
          <w:rFonts w:ascii="Georgia" w:hAnsi="Georgia"/>
          <w:sz w:val="24"/>
          <w:szCs w:val="24"/>
        </w:rPr>
        <w:tab/>
        <w:t xml:space="preserve">The obvious question that begs to be answered in resolution of this issue is: </w:t>
      </w:r>
    </w:p>
    <w:p w14:paraId="70064ED6" w14:textId="77777777" w:rsidR="004E31CF" w:rsidRDefault="004E31CF" w:rsidP="004E31CF">
      <w:pPr>
        <w:spacing w:line="360" w:lineRule="auto"/>
        <w:ind w:left="720"/>
        <w:jc w:val="both"/>
        <w:rPr>
          <w:rFonts w:ascii="Georgia" w:hAnsi="Georgia"/>
          <w:b/>
          <w:sz w:val="24"/>
          <w:szCs w:val="24"/>
        </w:rPr>
      </w:pPr>
      <w:r w:rsidRPr="00E90339">
        <w:rPr>
          <w:rFonts w:ascii="Georgia" w:hAnsi="Georgia"/>
          <w:b/>
          <w:i/>
          <w:sz w:val="24"/>
          <w:szCs w:val="24"/>
        </w:rPr>
        <w:t>What is the cause of action alleged in this suit and does it come under the purview of section 18 of the Limitation Law of Delta State?</w:t>
      </w:r>
      <w:r w:rsidRPr="00E90339">
        <w:rPr>
          <w:rFonts w:ascii="Georgia" w:hAnsi="Georgia"/>
          <w:b/>
          <w:sz w:val="24"/>
          <w:szCs w:val="24"/>
        </w:rPr>
        <w:t xml:space="preserve"> </w:t>
      </w:r>
    </w:p>
    <w:p w14:paraId="3D0B5AFB" w14:textId="77777777" w:rsidR="004E31CF" w:rsidRDefault="004E31CF" w:rsidP="004E31CF">
      <w:pPr>
        <w:spacing w:before="240" w:after="0" w:line="360" w:lineRule="auto"/>
        <w:ind w:left="720"/>
        <w:jc w:val="both"/>
        <w:rPr>
          <w:rFonts w:ascii="Georgia" w:hAnsi="Georgia"/>
          <w:sz w:val="24"/>
          <w:szCs w:val="24"/>
        </w:rPr>
      </w:pPr>
      <w:r>
        <w:rPr>
          <w:rFonts w:ascii="Georgia" w:hAnsi="Georgia"/>
          <w:sz w:val="24"/>
          <w:szCs w:val="24"/>
        </w:rPr>
        <w:t xml:space="preserve">To answer this question, it is pertinent to first refer to </w:t>
      </w:r>
      <w:r w:rsidRPr="00B948B2">
        <w:rPr>
          <w:rFonts w:ascii="Georgia" w:hAnsi="Georgia"/>
          <w:b/>
          <w:sz w:val="24"/>
          <w:szCs w:val="24"/>
        </w:rPr>
        <w:t xml:space="preserve">Section 18 of the </w:t>
      </w:r>
      <w:r w:rsidRPr="00360CCD">
        <w:rPr>
          <w:rFonts w:ascii="Georgia" w:hAnsi="Georgia"/>
          <w:b/>
          <w:sz w:val="24"/>
          <w:szCs w:val="24"/>
        </w:rPr>
        <w:t>Limitation Law of Delta State</w:t>
      </w:r>
      <w:r>
        <w:rPr>
          <w:rFonts w:ascii="Georgia" w:hAnsi="Georgia"/>
          <w:sz w:val="24"/>
          <w:szCs w:val="24"/>
        </w:rPr>
        <w:t xml:space="preserve">, which provides as follows; </w:t>
      </w:r>
    </w:p>
    <w:p w14:paraId="77AE371B" w14:textId="77777777" w:rsidR="004E31CF" w:rsidRPr="00E90339" w:rsidRDefault="004E31CF" w:rsidP="004E31CF">
      <w:pPr>
        <w:spacing w:line="276" w:lineRule="auto"/>
        <w:ind w:left="1440" w:right="855"/>
        <w:jc w:val="both"/>
        <w:rPr>
          <w:rFonts w:ascii="Georgia" w:hAnsi="Georgia"/>
          <w:b/>
          <w:i/>
          <w:szCs w:val="24"/>
          <w:u w:val="single"/>
        </w:rPr>
      </w:pPr>
      <w:r w:rsidRPr="00C46BD1">
        <w:rPr>
          <w:rFonts w:ascii="Georgia" w:hAnsi="Georgia"/>
          <w:b/>
          <w:i/>
          <w:szCs w:val="24"/>
          <w:u w:val="single"/>
        </w:rPr>
        <w:t>No action founded on contract</w:t>
      </w:r>
      <w:r w:rsidRPr="00C46BD1">
        <w:rPr>
          <w:rFonts w:ascii="Georgia" w:hAnsi="Georgia"/>
          <w:b/>
          <w:i/>
          <w:szCs w:val="24"/>
        </w:rPr>
        <w:t xml:space="preserve">, </w:t>
      </w:r>
      <w:r w:rsidRPr="00C46BD1">
        <w:rPr>
          <w:rFonts w:ascii="Georgia" w:hAnsi="Georgia"/>
          <w:b/>
          <w:i/>
          <w:szCs w:val="24"/>
          <w:u w:val="single"/>
        </w:rPr>
        <w:t>tort</w:t>
      </w:r>
      <w:r w:rsidRPr="00C46BD1">
        <w:rPr>
          <w:rFonts w:ascii="Georgia" w:hAnsi="Georgia"/>
          <w:b/>
          <w:i/>
          <w:szCs w:val="24"/>
        </w:rPr>
        <w:t xml:space="preserve"> o</w:t>
      </w:r>
      <w:r w:rsidRPr="00C46BD1">
        <w:rPr>
          <w:rFonts w:ascii="Georgia" w:hAnsi="Georgia"/>
          <w:szCs w:val="24"/>
        </w:rPr>
        <w:t>r</w:t>
      </w:r>
      <w:r w:rsidRPr="00C46BD1">
        <w:rPr>
          <w:rFonts w:ascii="Georgia" w:hAnsi="Georgia"/>
          <w:b/>
          <w:i/>
          <w:szCs w:val="24"/>
        </w:rPr>
        <w:t xml:space="preserve"> any other action not specifically provided for in Parts II and III of this law </w:t>
      </w:r>
      <w:r w:rsidRPr="00C46BD1">
        <w:rPr>
          <w:rFonts w:ascii="Georgia" w:hAnsi="Georgia"/>
          <w:b/>
          <w:i/>
          <w:szCs w:val="24"/>
          <w:u w:val="single"/>
        </w:rPr>
        <w:t>shall be brought after the expiration of five years from the date on which the cause of action accrued</w:t>
      </w:r>
    </w:p>
    <w:p w14:paraId="71850489"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4.8</w:t>
      </w:r>
      <w:r>
        <w:rPr>
          <w:rFonts w:ascii="Georgia" w:hAnsi="Georgia"/>
          <w:sz w:val="24"/>
          <w:szCs w:val="24"/>
        </w:rPr>
        <w:tab/>
        <w:t xml:space="preserve">Therefore, any action founded on contract, tort or any action not specifically provided in Parts II and III of the Limitation Law MUST be brought before the expiration of five years from the date which the cause accrued. </w:t>
      </w:r>
    </w:p>
    <w:p w14:paraId="170BF42F"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 xml:space="preserve">4.9 </w:t>
      </w:r>
      <w:r>
        <w:rPr>
          <w:rFonts w:ascii="Georgia" w:hAnsi="Georgia"/>
          <w:sz w:val="24"/>
          <w:szCs w:val="24"/>
        </w:rPr>
        <w:tab/>
        <w:t>Therefore to answer the question above judiciously, the cause of action must be identified as well as the period when the alleged cause of action arose. From the contents of the supporting affidavit to this notice of preliminary objection, the Applicant contends that a perusal of the originating processes indicate that the cause of action in this suit is an alleged breach of banking contract between the parties and a consequent conversion therefrom. This is stated clearly in paragraphs 5 of the affidavit in support of this motion where it was stated that the cause of action in this suit is an alleged breach of banking contract that supposedly arose on the 3</w:t>
      </w:r>
      <w:r w:rsidRPr="00E90339">
        <w:rPr>
          <w:rFonts w:ascii="Georgia" w:hAnsi="Georgia"/>
          <w:sz w:val="24"/>
          <w:szCs w:val="24"/>
          <w:vertAlign w:val="superscript"/>
        </w:rPr>
        <w:t>rd</w:t>
      </w:r>
      <w:r>
        <w:rPr>
          <w:rFonts w:ascii="Georgia" w:hAnsi="Georgia"/>
          <w:sz w:val="24"/>
          <w:szCs w:val="24"/>
        </w:rPr>
        <w:t xml:space="preserve"> of December 2012. </w:t>
      </w:r>
    </w:p>
    <w:p w14:paraId="40A35EA7"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4.10</w:t>
      </w:r>
      <w:r>
        <w:rPr>
          <w:rFonts w:ascii="Georgia" w:hAnsi="Georgia"/>
          <w:sz w:val="24"/>
          <w:szCs w:val="24"/>
        </w:rPr>
        <w:tab/>
        <w:t xml:space="preserve">My Lord a glimpse of the Claimant’s statement of claim particularly at paragraph 12 reveals the cause of action in this suit. On this premise, it is respectfully submitted that the Claimant’s action being founded on contract is caught up by the express provision of Section 18 of the Limitation Law of Delta State. </w:t>
      </w:r>
    </w:p>
    <w:p w14:paraId="5673139E" w14:textId="77777777" w:rsidR="004E31CF" w:rsidRDefault="004E31CF" w:rsidP="004E31CF">
      <w:pPr>
        <w:spacing w:line="360" w:lineRule="auto"/>
        <w:ind w:left="720"/>
        <w:jc w:val="both"/>
        <w:rPr>
          <w:rFonts w:ascii="Georgia" w:hAnsi="Georgia"/>
          <w:sz w:val="24"/>
          <w:szCs w:val="24"/>
        </w:rPr>
      </w:pPr>
      <w:r>
        <w:rPr>
          <w:rFonts w:ascii="Georgia" w:hAnsi="Georgia"/>
          <w:sz w:val="24"/>
          <w:szCs w:val="24"/>
        </w:rPr>
        <w:t xml:space="preserve">Flowing from the above, and having established that the cause of action is based on contract and the tort of conversion, it becomes necessary to determine with </w:t>
      </w:r>
      <w:r>
        <w:rPr>
          <w:rFonts w:ascii="Georgia" w:hAnsi="Georgia"/>
          <w:sz w:val="24"/>
          <w:szCs w:val="24"/>
        </w:rPr>
        <w:lastRenderedPageBreak/>
        <w:t>exactitude the date on which the cause of action arose fo</w:t>
      </w:r>
      <w:r w:rsidRPr="00E05F2A">
        <w:rPr>
          <w:rFonts w:ascii="Georgia" w:hAnsi="Georgia"/>
          <w:sz w:val="24"/>
          <w:szCs w:val="24"/>
        </w:rPr>
        <w:t>r</w:t>
      </w:r>
      <w:r>
        <w:rPr>
          <w:rFonts w:ascii="Georgia" w:hAnsi="Georgia"/>
          <w:sz w:val="24"/>
          <w:szCs w:val="24"/>
        </w:rPr>
        <w:t xml:space="preserve"> the pu</w:t>
      </w:r>
      <w:r w:rsidRPr="00E05F2A">
        <w:rPr>
          <w:rFonts w:ascii="Georgia" w:hAnsi="Georgia"/>
          <w:sz w:val="24"/>
          <w:szCs w:val="24"/>
        </w:rPr>
        <w:t>r</w:t>
      </w:r>
      <w:r>
        <w:rPr>
          <w:rFonts w:ascii="Georgia" w:hAnsi="Georgia"/>
          <w:sz w:val="24"/>
          <w:szCs w:val="24"/>
        </w:rPr>
        <w:t>pose of determining if the action is statute ba</w:t>
      </w:r>
      <w:r w:rsidRPr="00E05F2A">
        <w:rPr>
          <w:rFonts w:ascii="Georgia" w:hAnsi="Georgia"/>
          <w:sz w:val="24"/>
          <w:szCs w:val="24"/>
        </w:rPr>
        <w:t>rr</w:t>
      </w:r>
      <w:r>
        <w:rPr>
          <w:rFonts w:ascii="Georgia" w:hAnsi="Georgia"/>
          <w:sz w:val="24"/>
          <w:szCs w:val="24"/>
        </w:rPr>
        <w:t xml:space="preserve">ed. </w:t>
      </w:r>
    </w:p>
    <w:p w14:paraId="17C48445" w14:textId="77777777" w:rsidR="004E31CF" w:rsidRDefault="004E31CF" w:rsidP="004E31CF">
      <w:pPr>
        <w:spacing w:line="360" w:lineRule="auto"/>
        <w:ind w:left="720"/>
        <w:jc w:val="both"/>
        <w:rPr>
          <w:rFonts w:ascii="Georgia" w:hAnsi="Georgia"/>
          <w:sz w:val="24"/>
          <w:szCs w:val="24"/>
        </w:rPr>
      </w:pPr>
      <w:r>
        <w:rPr>
          <w:rFonts w:ascii="Georgia" w:hAnsi="Georgia"/>
          <w:sz w:val="24"/>
          <w:szCs w:val="24"/>
        </w:rPr>
        <w:t xml:space="preserve">In the Supreme court case of </w:t>
      </w:r>
      <w:r w:rsidRPr="00BA704F">
        <w:rPr>
          <w:rFonts w:ascii="Georgia" w:hAnsi="Georgia"/>
          <w:b/>
          <w:sz w:val="24"/>
          <w:szCs w:val="24"/>
        </w:rPr>
        <w:t>SAVANNAH BANK V PAN ATLANTIC SHIPPING &amp; ANOR (1987) 1 NWLR (PT 49) SC 212 at 259</w:t>
      </w:r>
      <w:r>
        <w:rPr>
          <w:rFonts w:ascii="Georgia" w:hAnsi="Georgia"/>
          <w:b/>
          <w:sz w:val="24"/>
          <w:szCs w:val="24"/>
        </w:rPr>
        <w:t xml:space="preserve">, </w:t>
      </w:r>
      <w:r>
        <w:rPr>
          <w:rFonts w:ascii="Georgia" w:hAnsi="Georgia"/>
          <w:sz w:val="24"/>
          <w:szCs w:val="24"/>
        </w:rPr>
        <w:t>the learned justices of the apex court stated in the following words;</w:t>
      </w:r>
    </w:p>
    <w:p w14:paraId="691305CF" w14:textId="77777777" w:rsidR="004E31CF" w:rsidRPr="00E90339" w:rsidRDefault="004E31CF" w:rsidP="004E31CF">
      <w:pPr>
        <w:spacing w:after="0" w:line="276" w:lineRule="auto"/>
        <w:ind w:left="1440" w:right="855"/>
        <w:jc w:val="both"/>
        <w:rPr>
          <w:rFonts w:ascii="Georgia" w:hAnsi="Georgia"/>
          <w:i/>
          <w:szCs w:val="24"/>
        </w:rPr>
      </w:pPr>
      <w:r w:rsidRPr="00E90339">
        <w:rPr>
          <w:rFonts w:ascii="Georgia" w:hAnsi="Georgia"/>
          <w:i/>
          <w:szCs w:val="24"/>
        </w:rPr>
        <w:t>“Time will start to run when the cause of action arose</w:t>
      </w:r>
      <w:r w:rsidRPr="00E90339">
        <w:rPr>
          <w:rFonts w:ascii="Georgia" w:hAnsi="Georgia"/>
          <w:b/>
          <w:i/>
          <w:szCs w:val="24"/>
        </w:rPr>
        <w:t xml:space="preserve">. </w:t>
      </w:r>
      <w:r w:rsidRPr="00E90339">
        <w:rPr>
          <w:rFonts w:ascii="Georgia" w:hAnsi="Georgia"/>
          <w:b/>
          <w:i/>
          <w:szCs w:val="24"/>
          <w:u w:val="single"/>
        </w:rPr>
        <w:t>It is therefore absolutely necessary when dealing with limitation statutes to determine the precise date upon which the cause of action arose.</w:t>
      </w:r>
      <w:r w:rsidRPr="00E90339">
        <w:rPr>
          <w:rFonts w:ascii="Georgia" w:hAnsi="Georgia"/>
          <w:i/>
          <w:szCs w:val="24"/>
        </w:rPr>
        <w:t xml:space="preserve"> </w:t>
      </w:r>
      <w:r w:rsidRPr="00E90339">
        <w:rPr>
          <w:rFonts w:ascii="Georgia" w:hAnsi="Georgia"/>
          <w:b/>
          <w:i/>
          <w:szCs w:val="24"/>
          <w:u w:val="single"/>
        </w:rPr>
        <w:t>Without this basic fact it will be impossible to compute the time.”</w:t>
      </w:r>
    </w:p>
    <w:p w14:paraId="19D2BFA0" w14:textId="77777777" w:rsidR="004E31CF" w:rsidRDefault="004E31CF" w:rsidP="004E31CF">
      <w:pPr>
        <w:spacing w:line="360" w:lineRule="auto"/>
        <w:jc w:val="both"/>
        <w:rPr>
          <w:rFonts w:ascii="Georgia" w:hAnsi="Georgia"/>
          <w:sz w:val="24"/>
          <w:szCs w:val="24"/>
        </w:rPr>
      </w:pPr>
    </w:p>
    <w:p w14:paraId="450E2668"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4.11</w:t>
      </w:r>
      <w:r>
        <w:rPr>
          <w:rFonts w:ascii="Georgia" w:hAnsi="Georgia"/>
          <w:sz w:val="24"/>
          <w:szCs w:val="24"/>
        </w:rPr>
        <w:tab/>
        <w:t xml:space="preserve">Similarly in </w:t>
      </w:r>
      <w:r w:rsidRPr="00083B11">
        <w:rPr>
          <w:rFonts w:ascii="Georgia" w:hAnsi="Georgia"/>
          <w:b/>
          <w:sz w:val="24"/>
          <w:szCs w:val="24"/>
        </w:rPr>
        <w:t>EBOIGBE V N.N.P.C (1994) 5 NWLR (Pt 347) p 659 paras</w:t>
      </w:r>
      <w:r>
        <w:rPr>
          <w:rFonts w:ascii="Georgia" w:hAnsi="Georgia"/>
          <w:sz w:val="24"/>
          <w:szCs w:val="24"/>
        </w:rPr>
        <w:t xml:space="preserve"> </w:t>
      </w:r>
      <w:r w:rsidRPr="00083B11">
        <w:rPr>
          <w:rFonts w:ascii="Georgia" w:hAnsi="Georgia"/>
          <w:b/>
          <w:sz w:val="24"/>
          <w:szCs w:val="24"/>
        </w:rPr>
        <w:t>A-B</w:t>
      </w:r>
      <w:r>
        <w:rPr>
          <w:rFonts w:ascii="Georgia" w:hAnsi="Georgia"/>
          <w:sz w:val="24"/>
          <w:szCs w:val="24"/>
        </w:rPr>
        <w:t xml:space="preserve">, the Supreme Court stated </w:t>
      </w:r>
      <w:r w:rsidRPr="00083B11">
        <w:rPr>
          <w:rFonts w:ascii="Georgia" w:hAnsi="Georgia"/>
          <w:i/>
          <w:sz w:val="24"/>
          <w:szCs w:val="24"/>
        </w:rPr>
        <w:t>inter alia</w:t>
      </w:r>
      <w:r>
        <w:rPr>
          <w:rFonts w:ascii="Georgia" w:hAnsi="Georgia"/>
          <w:sz w:val="24"/>
          <w:szCs w:val="24"/>
        </w:rPr>
        <w:t xml:space="preserve"> as follows;</w:t>
      </w:r>
    </w:p>
    <w:p w14:paraId="4AE42FFC" w14:textId="77777777" w:rsidR="004E31CF" w:rsidRDefault="004E31CF" w:rsidP="004E31CF">
      <w:pPr>
        <w:spacing w:after="0" w:line="276" w:lineRule="auto"/>
        <w:ind w:left="1440" w:right="855"/>
        <w:jc w:val="both"/>
        <w:rPr>
          <w:rFonts w:ascii="Georgia" w:hAnsi="Georgia"/>
          <w:b/>
          <w:sz w:val="24"/>
          <w:szCs w:val="24"/>
        </w:rPr>
      </w:pPr>
      <w:r w:rsidRPr="00E90339">
        <w:rPr>
          <w:rFonts w:ascii="Georgia" w:hAnsi="Georgia"/>
          <w:szCs w:val="24"/>
        </w:rPr>
        <w:t xml:space="preserve">‘The next question is when does time begin to run from the purposes of a statute of limitation? </w:t>
      </w:r>
      <w:r w:rsidRPr="00E90339">
        <w:rPr>
          <w:rFonts w:ascii="Georgia" w:hAnsi="Georgia"/>
          <w:b/>
          <w:i/>
          <w:szCs w:val="24"/>
          <w:u w:val="single"/>
        </w:rPr>
        <w:t>Time begins to run from the date that the cause of action accrues</w:t>
      </w:r>
      <w:r w:rsidRPr="00E90339">
        <w:rPr>
          <w:rFonts w:ascii="Georgia" w:hAnsi="Georgia"/>
          <w:szCs w:val="24"/>
        </w:rPr>
        <w:t xml:space="preserve">, See </w:t>
      </w:r>
      <w:r w:rsidRPr="00E90339">
        <w:rPr>
          <w:rFonts w:ascii="Georgia" w:hAnsi="Georgia"/>
          <w:b/>
          <w:szCs w:val="24"/>
        </w:rPr>
        <w:t>Sanda v Kukawa Local Government (1991) 2 NWLR (Pt 174) 379.</w:t>
      </w:r>
      <w:r w:rsidRPr="00E90339">
        <w:rPr>
          <w:rFonts w:ascii="Georgia" w:hAnsi="Georgia"/>
          <w:szCs w:val="24"/>
        </w:rPr>
        <w:t xml:space="preserve"> </w:t>
      </w:r>
      <w:r w:rsidRPr="00E90339">
        <w:rPr>
          <w:rFonts w:ascii="Georgia" w:hAnsi="Georgia"/>
          <w:b/>
          <w:i/>
          <w:szCs w:val="24"/>
          <w:u w:val="single"/>
        </w:rPr>
        <w:t>The cause of action, generally, accrues on the date on which the incident, giving rise to the cause of action, occurs</w:t>
      </w:r>
      <w:r w:rsidRPr="00E90339">
        <w:rPr>
          <w:rFonts w:ascii="Georgia" w:hAnsi="Georgia"/>
          <w:b/>
          <w:szCs w:val="24"/>
          <w:u w:val="single"/>
        </w:rPr>
        <w:t xml:space="preserve">… </w:t>
      </w:r>
      <w:r w:rsidRPr="00E90339">
        <w:rPr>
          <w:rFonts w:ascii="Georgia" w:hAnsi="Georgia"/>
          <w:b/>
          <w:szCs w:val="24"/>
        </w:rPr>
        <w:t xml:space="preserve"> </w:t>
      </w:r>
      <w:r w:rsidRPr="00E90339">
        <w:rPr>
          <w:rFonts w:ascii="Georgia" w:hAnsi="Georgia"/>
          <w:szCs w:val="24"/>
        </w:rPr>
        <w:t xml:space="preserve">See also; </w:t>
      </w:r>
      <w:r w:rsidRPr="00E90339">
        <w:rPr>
          <w:rFonts w:ascii="Georgia" w:hAnsi="Georgia"/>
          <w:b/>
          <w:szCs w:val="24"/>
        </w:rPr>
        <w:t xml:space="preserve">N.P.A v Lotus plastics (2005) 19 NWLR (Pt 959) SC 158 at 181 para E. </w:t>
      </w:r>
    </w:p>
    <w:p w14:paraId="2F11A5F9" w14:textId="77777777" w:rsidR="004E31CF" w:rsidRPr="00D0218B" w:rsidRDefault="004E31CF" w:rsidP="004E31CF">
      <w:pPr>
        <w:spacing w:after="0" w:line="360" w:lineRule="auto"/>
        <w:ind w:left="720" w:hanging="720"/>
        <w:jc w:val="both"/>
        <w:rPr>
          <w:rFonts w:ascii="Georgia" w:hAnsi="Georgia"/>
          <w:szCs w:val="24"/>
        </w:rPr>
      </w:pPr>
    </w:p>
    <w:p w14:paraId="5319099D"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4.12</w:t>
      </w:r>
      <w:r>
        <w:rPr>
          <w:rFonts w:ascii="Georgia" w:hAnsi="Georgia"/>
          <w:sz w:val="24"/>
          <w:szCs w:val="24"/>
        </w:rPr>
        <w:tab/>
        <w:t>In determining the</w:t>
      </w:r>
      <w:r w:rsidRPr="00E90339">
        <w:rPr>
          <w:rFonts w:ascii="Georgia" w:hAnsi="Georgia"/>
          <w:sz w:val="24"/>
          <w:szCs w:val="24"/>
        </w:rPr>
        <w:t xml:space="preserve"> date </w:t>
      </w:r>
      <w:r>
        <w:rPr>
          <w:rFonts w:ascii="Georgia" w:hAnsi="Georgia"/>
          <w:sz w:val="24"/>
          <w:szCs w:val="24"/>
        </w:rPr>
        <w:t xml:space="preserve">in which </w:t>
      </w:r>
      <w:r w:rsidRPr="00E90339">
        <w:rPr>
          <w:rFonts w:ascii="Georgia" w:hAnsi="Georgia"/>
          <w:sz w:val="24"/>
          <w:szCs w:val="24"/>
        </w:rPr>
        <w:t>the incident giving rise to the cause of action occurred.</w:t>
      </w:r>
      <w:r>
        <w:rPr>
          <w:rFonts w:ascii="Georgia" w:hAnsi="Georgia"/>
          <w:sz w:val="24"/>
          <w:szCs w:val="24"/>
        </w:rPr>
        <w:t xml:space="preserve"> As stated in paragraph 5 of the affidavit in support of this motion, the cause of action in this suit arose on the 3</w:t>
      </w:r>
      <w:r w:rsidRPr="00E90339">
        <w:rPr>
          <w:rFonts w:ascii="Georgia" w:hAnsi="Georgia"/>
          <w:sz w:val="24"/>
          <w:szCs w:val="24"/>
          <w:vertAlign w:val="superscript"/>
        </w:rPr>
        <w:t>rd</w:t>
      </w:r>
      <w:r>
        <w:rPr>
          <w:rFonts w:ascii="Georgia" w:hAnsi="Georgia"/>
          <w:sz w:val="24"/>
          <w:szCs w:val="24"/>
        </w:rPr>
        <w:t xml:space="preserve"> of December 2012.</w:t>
      </w:r>
    </w:p>
    <w:p w14:paraId="0292A2CE" w14:textId="16DE56D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4.13</w:t>
      </w:r>
      <w:r>
        <w:rPr>
          <w:rFonts w:ascii="Georgia" w:hAnsi="Georgia"/>
          <w:sz w:val="24"/>
          <w:szCs w:val="24"/>
        </w:rPr>
        <w:tab/>
        <w:t>In addition,</w:t>
      </w:r>
      <w:r w:rsidRPr="00E90339">
        <w:rPr>
          <w:rFonts w:ascii="Georgia" w:hAnsi="Georgia"/>
          <w:sz w:val="24"/>
          <w:szCs w:val="24"/>
        </w:rPr>
        <w:t xml:space="preserve"> </w:t>
      </w:r>
      <w:r>
        <w:rPr>
          <w:rFonts w:ascii="Georgia" w:hAnsi="Georgia"/>
          <w:sz w:val="24"/>
          <w:szCs w:val="24"/>
        </w:rPr>
        <w:t xml:space="preserve">a perusal of the statement of claim filed by the claimant evidently shows that the incident which gave rise to the Claimant’s cause of action happened on the </w:t>
      </w:r>
      <w:r w:rsidRPr="009C4BA7">
        <w:rPr>
          <w:rFonts w:ascii="Georgia" w:hAnsi="Georgia"/>
          <w:b/>
          <w:sz w:val="24"/>
          <w:szCs w:val="24"/>
        </w:rPr>
        <w:t>3</w:t>
      </w:r>
      <w:r w:rsidRPr="009C4BA7">
        <w:rPr>
          <w:rFonts w:ascii="Georgia" w:hAnsi="Georgia"/>
          <w:b/>
          <w:sz w:val="24"/>
          <w:szCs w:val="24"/>
          <w:vertAlign w:val="superscript"/>
        </w:rPr>
        <w:t>rd</w:t>
      </w:r>
      <w:r w:rsidRPr="009C4BA7">
        <w:rPr>
          <w:rFonts w:ascii="Georgia" w:hAnsi="Georgia"/>
          <w:b/>
          <w:sz w:val="24"/>
          <w:szCs w:val="24"/>
        </w:rPr>
        <w:t xml:space="preserve"> of December 2012</w:t>
      </w:r>
      <w:r>
        <w:rPr>
          <w:rFonts w:ascii="Georgia" w:hAnsi="Georgia"/>
          <w:sz w:val="24"/>
          <w:szCs w:val="24"/>
        </w:rPr>
        <w:t xml:space="preserve"> when he allegedly received the transaction alert from the Defendant supposedly indicating he had a huge balance in his account yet his alleged attempt to withdraw N500,000,000 (Five Hundred Million Naira) from his account on the same day to purchase land for the building of his family </w:t>
      </w:r>
      <w:r w:rsidR="00940C6F">
        <w:rPr>
          <w:rFonts w:ascii="Georgia" w:hAnsi="Georgia"/>
          <w:sz w:val="24"/>
          <w:szCs w:val="24"/>
        </w:rPr>
        <w:t>house</w:t>
      </w:r>
      <w:r>
        <w:rPr>
          <w:rFonts w:ascii="Georgia" w:hAnsi="Georgia"/>
          <w:sz w:val="24"/>
          <w:szCs w:val="24"/>
        </w:rPr>
        <w:t xml:space="preserve"> was allegedly turned down as pleaded in </w:t>
      </w:r>
      <w:r w:rsidRPr="00E90339">
        <w:rPr>
          <w:rFonts w:ascii="Georgia" w:hAnsi="Georgia"/>
          <w:b/>
          <w:sz w:val="24"/>
          <w:szCs w:val="24"/>
        </w:rPr>
        <w:t xml:space="preserve">Paragraph 12 </w:t>
      </w:r>
      <w:r w:rsidRPr="00E90339">
        <w:rPr>
          <w:rFonts w:ascii="Georgia" w:hAnsi="Georgia"/>
          <w:sz w:val="24"/>
          <w:szCs w:val="24"/>
        </w:rPr>
        <w:t>of</w:t>
      </w:r>
      <w:r w:rsidRPr="00B948B2">
        <w:rPr>
          <w:rFonts w:ascii="Georgia" w:hAnsi="Georgia"/>
          <w:sz w:val="24"/>
          <w:szCs w:val="24"/>
        </w:rPr>
        <w:t xml:space="preserve"> </w:t>
      </w:r>
      <w:r>
        <w:rPr>
          <w:rFonts w:ascii="Georgia" w:hAnsi="Georgia"/>
          <w:sz w:val="24"/>
          <w:szCs w:val="24"/>
        </w:rPr>
        <w:t>his Statement of Claim.</w:t>
      </w:r>
    </w:p>
    <w:p w14:paraId="4E7C7959" w14:textId="77777777" w:rsidR="004E31CF" w:rsidRPr="00285D18" w:rsidRDefault="004E31CF" w:rsidP="004E31CF">
      <w:pPr>
        <w:spacing w:line="360" w:lineRule="auto"/>
        <w:ind w:left="720" w:hanging="720"/>
        <w:jc w:val="both"/>
        <w:rPr>
          <w:rFonts w:ascii="Georgia" w:hAnsi="Georgia"/>
          <w:sz w:val="24"/>
          <w:szCs w:val="24"/>
        </w:rPr>
      </w:pPr>
      <w:r>
        <w:rPr>
          <w:rFonts w:ascii="Georgia" w:hAnsi="Georgia"/>
          <w:sz w:val="24"/>
          <w:szCs w:val="24"/>
        </w:rPr>
        <w:lastRenderedPageBreak/>
        <w:t>4.14</w:t>
      </w:r>
      <w:r>
        <w:rPr>
          <w:rFonts w:ascii="Georgia" w:hAnsi="Georgia"/>
          <w:sz w:val="24"/>
          <w:szCs w:val="24"/>
        </w:rPr>
        <w:tab/>
        <w:t xml:space="preserve">From a community reading of the facts pleaded in paragraphs 9 to 12 of the Statement of claim, all the alleged facts that would have entitled the Claimant to a right to sue for redress (though heavily denied by the defendant) had arisen on the </w:t>
      </w:r>
      <w:r w:rsidRPr="00647C48">
        <w:rPr>
          <w:rFonts w:ascii="Georgia" w:hAnsi="Georgia"/>
          <w:b/>
          <w:sz w:val="24"/>
          <w:szCs w:val="24"/>
        </w:rPr>
        <w:t>3</w:t>
      </w:r>
      <w:r w:rsidRPr="00647C48">
        <w:rPr>
          <w:rFonts w:ascii="Georgia" w:hAnsi="Georgia"/>
          <w:b/>
          <w:sz w:val="24"/>
          <w:szCs w:val="24"/>
          <w:vertAlign w:val="superscript"/>
        </w:rPr>
        <w:t>rd</w:t>
      </w:r>
      <w:r w:rsidRPr="00647C48">
        <w:rPr>
          <w:rFonts w:ascii="Georgia" w:hAnsi="Georgia"/>
          <w:b/>
          <w:sz w:val="24"/>
          <w:szCs w:val="24"/>
        </w:rPr>
        <w:t xml:space="preserve"> of December 2012</w:t>
      </w:r>
      <w:r>
        <w:rPr>
          <w:rFonts w:ascii="Georgia" w:hAnsi="Georgia"/>
          <w:sz w:val="24"/>
          <w:szCs w:val="24"/>
        </w:rPr>
        <w:t xml:space="preserve">. In other words the Claimant’s belief or supposition that he had sufficient balance in his account and the defendant’s dishonor of his withdrawal request happened on the same date being </w:t>
      </w:r>
      <w:r w:rsidRPr="00225136">
        <w:rPr>
          <w:rFonts w:ascii="Georgia" w:hAnsi="Georgia"/>
          <w:b/>
          <w:sz w:val="24"/>
          <w:szCs w:val="24"/>
        </w:rPr>
        <w:t>3</w:t>
      </w:r>
      <w:r w:rsidRPr="00225136">
        <w:rPr>
          <w:rFonts w:ascii="Georgia" w:hAnsi="Georgia"/>
          <w:b/>
          <w:sz w:val="24"/>
          <w:szCs w:val="24"/>
          <w:vertAlign w:val="superscript"/>
        </w:rPr>
        <w:t>rd</w:t>
      </w:r>
      <w:r w:rsidRPr="00225136">
        <w:rPr>
          <w:rFonts w:ascii="Georgia" w:hAnsi="Georgia"/>
          <w:b/>
          <w:sz w:val="24"/>
          <w:szCs w:val="24"/>
        </w:rPr>
        <w:t xml:space="preserve"> of December 2012</w:t>
      </w:r>
      <w:r w:rsidRPr="00285D18">
        <w:rPr>
          <w:rFonts w:ascii="Georgia" w:hAnsi="Georgia"/>
          <w:sz w:val="24"/>
          <w:szCs w:val="24"/>
        </w:rPr>
        <w:t xml:space="preserve"> the</w:t>
      </w:r>
      <w:r>
        <w:rPr>
          <w:rFonts w:ascii="Georgia" w:hAnsi="Georgia"/>
          <w:sz w:val="24"/>
          <w:szCs w:val="24"/>
        </w:rPr>
        <w:t>re</w:t>
      </w:r>
      <w:r w:rsidRPr="00285D18">
        <w:rPr>
          <w:rFonts w:ascii="Georgia" w:hAnsi="Georgia"/>
          <w:sz w:val="24"/>
          <w:szCs w:val="24"/>
        </w:rPr>
        <w:t>fo</w:t>
      </w:r>
      <w:r>
        <w:rPr>
          <w:rFonts w:ascii="Georgia" w:hAnsi="Georgia"/>
          <w:sz w:val="24"/>
          <w:szCs w:val="24"/>
        </w:rPr>
        <w:t>r</w:t>
      </w:r>
      <w:r w:rsidRPr="00285D18">
        <w:rPr>
          <w:rFonts w:ascii="Georgia" w:hAnsi="Georgia"/>
          <w:sz w:val="24"/>
          <w:szCs w:val="24"/>
        </w:rPr>
        <w:t>e bi</w:t>
      </w:r>
      <w:r>
        <w:rPr>
          <w:rFonts w:ascii="Georgia" w:hAnsi="Georgia"/>
          <w:sz w:val="24"/>
          <w:szCs w:val="24"/>
        </w:rPr>
        <w:t>r</w:t>
      </w:r>
      <w:r w:rsidRPr="00285D18">
        <w:rPr>
          <w:rFonts w:ascii="Georgia" w:hAnsi="Georgia"/>
          <w:sz w:val="24"/>
          <w:szCs w:val="24"/>
        </w:rPr>
        <w:t xml:space="preserve">thing the cause of action in this suit. </w:t>
      </w:r>
    </w:p>
    <w:p w14:paraId="1848343D"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4.15</w:t>
      </w:r>
      <w:r>
        <w:rPr>
          <w:rFonts w:ascii="Georgia" w:hAnsi="Georgia"/>
          <w:sz w:val="24"/>
          <w:szCs w:val="24"/>
        </w:rPr>
        <w:tab/>
        <w:t xml:space="preserve">My Lord to show without controversy the fundamental place of the date – </w:t>
      </w:r>
      <w:r w:rsidRPr="00324ED7">
        <w:rPr>
          <w:rFonts w:ascii="Georgia" w:hAnsi="Georgia"/>
          <w:b/>
          <w:sz w:val="24"/>
          <w:szCs w:val="24"/>
        </w:rPr>
        <w:t>3</w:t>
      </w:r>
      <w:r w:rsidRPr="00324ED7">
        <w:rPr>
          <w:rFonts w:ascii="Georgia" w:hAnsi="Georgia"/>
          <w:b/>
          <w:sz w:val="24"/>
          <w:szCs w:val="24"/>
          <w:vertAlign w:val="superscript"/>
        </w:rPr>
        <w:t>rd</w:t>
      </w:r>
      <w:r w:rsidRPr="00324ED7">
        <w:rPr>
          <w:rFonts w:ascii="Georgia" w:hAnsi="Georgia"/>
          <w:b/>
          <w:sz w:val="24"/>
          <w:szCs w:val="24"/>
        </w:rPr>
        <w:t xml:space="preserve"> of December 2012</w:t>
      </w:r>
      <w:r>
        <w:rPr>
          <w:rFonts w:ascii="Georgia" w:hAnsi="Georgia"/>
          <w:sz w:val="24"/>
          <w:szCs w:val="24"/>
        </w:rPr>
        <w:t xml:space="preserve"> in this suit, it is pertinent to point out that an exclusion of the date from the claimant’s case before this court removes the entire substratum of the action before this court. </w:t>
      </w:r>
    </w:p>
    <w:p w14:paraId="2508B7AB"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4.16</w:t>
      </w:r>
      <w:r>
        <w:rPr>
          <w:rFonts w:ascii="Georgia" w:hAnsi="Georgia"/>
          <w:sz w:val="24"/>
          <w:szCs w:val="24"/>
        </w:rPr>
        <w:tab/>
        <w:t>Furthermore, Paragraph 16 (Sub-paragraphs i and ii) of the statement of claim makes this point too obvious as therein the Claimant avers as follows;</w:t>
      </w:r>
    </w:p>
    <w:p w14:paraId="5A7AD4BD" w14:textId="77777777" w:rsidR="004E31CF" w:rsidRPr="00E90339" w:rsidRDefault="004E31CF" w:rsidP="004E31CF">
      <w:pPr>
        <w:spacing w:line="360" w:lineRule="auto"/>
        <w:ind w:left="720" w:hanging="720"/>
        <w:jc w:val="both"/>
        <w:rPr>
          <w:rFonts w:ascii="Georgia" w:hAnsi="Georgia"/>
          <w:i/>
          <w:sz w:val="24"/>
          <w:szCs w:val="24"/>
        </w:rPr>
      </w:pPr>
      <w:r w:rsidRPr="00E90339">
        <w:rPr>
          <w:rFonts w:ascii="Georgia" w:hAnsi="Georgia"/>
          <w:i/>
          <w:sz w:val="24"/>
          <w:szCs w:val="24"/>
        </w:rPr>
        <w:tab/>
        <w:t xml:space="preserve">‘i </w:t>
      </w:r>
      <w:r w:rsidRPr="00E90339">
        <w:rPr>
          <w:rFonts w:ascii="Georgia" w:hAnsi="Georgia"/>
          <w:i/>
          <w:sz w:val="24"/>
          <w:szCs w:val="24"/>
        </w:rPr>
        <w:tab/>
        <w:t xml:space="preserve">the Claimant’s balance </w:t>
      </w:r>
      <w:r w:rsidRPr="00E90339">
        <w:rPr>
          <w:rFonts w:ascii="Georgia" w:hAnsi="Georgia"/>
          <w:b/>
          <w:i/>
          <w:sz w:val="24"/>
          <w:szCs w:val="24"/>
          <w:u w:val="single"/>
        </w:rPr>
        <w:t>as at 3-12-2012</w:t>
      </w:r>
      <w:r w:rsidRPr="00E90339">
        <w:rPr>
          <w:rFonts w:ascii="Georgia" w:hAnsi="Georgia"/>
          <w:i/>
          <w:sz w:val="24"/>
          <w:szCs w:val="24"/>
        </w:rPr>
        <w:t xml:space="preserve"> stood at N6,941,231,803.03 with account number 2037002031</w:t>
      </w:r>
    </w:p>
    <w:p w14:paraId="35404AA6" w14:textId="77777777" w:rsidR="004E31CF" w:rsidRPr="00E90339" w:rsidRDefault="004E31CF" w:rsidP="004E31CF">
      <w:pPr>
        <w:spacing w:line="360" w:lineRule="auto"/>
        <w:ind w:left="720" w:hanging="720"/>
        <w:jc w:val="both"/>
        <w:rPr>
          <w:rFonts w:ascii="Georgia" w:hAnsi="Georgia"/>
          <w:b/>
          <w:i/>
          <w:sz w:val="24"/>
          <w:szCs w:val="24"/>
        </w:rPr>
      </w:pPr>
      <w:r w:rsidRPr="00E90339">
        <w:rPr>
          <w:rFonts w:ascii="Georgia" w:hAnsi="Georgia"/>
          <w:i/>
          <w:sz w:val="24"/>
          <w:szCs w:val="24"/>
        </w:rPr>
        <w:tab/>
        <w:t>Ii</w:t>
      </w:r>
      <w:r w:rsidRPr="00E90339">
        <w:rPr>
          <w:rFonts w:ascii="Georgia" w:hAnsi="Georgia"/>
          <w:i/>
          <w:sz w:val="24"/>
          <w:szCs w:val="24"/>
        </w:rPr>
        <w:tab/>
        <w:t xml:space="preserve">the defendant </w:t>
      </w:r>
      <w:r w:rsidRPr="00E90339">
        <w:rPr>
          <w:rFonts w:ascii="Georgia" w:hAnsi="Georgia"/>
          <w:b/>
          <w:i/>
          <w:sz w:val="24"/>
          <w:szCs w:val="24"/>
          <w:u w:val="single"/>
        </w:rPr>
        <w:t>has since 3-12-2012</w:t>
      </w:r>
      <w:r w:rsidRPr="00E90339">
        <w:rPr>
          <w:rFonts w:ascii="Georgia" w:hAnsi="Georgia"/>
          <w:i/>
          <w:sz w:val="24"/>
          <w:szCs w:val="24"/>
        </w:rPr>
        <w:t xml:space="preserve"> prevented Claimant from having access to account no: 2037002031 and the balance sum there in’ </w:t>
      </w:r>
    </w:p>
    <w:p w14:paraId="7E7CA309"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4.17</w:t>
      </w:r>
      <w:r>
        <w:rPr>
          <w:rFonts w:ascii="Georgia" w:hAnsi="Georgia"/>
          <w:sz w:val="24"/>
          <w:szCs w:val="24"/>
        </w:rPr>
        <w:tab/>
        <w:t>On this premise my Lord, we submit with respect therefore that the cause of action arose on the 3</w:t>
      </w:r>
      <w:r w:rsidRPr="00337D43">
        <w:rPr>
          <w:rFonts w:ascii="Georgia" w:hAnsi="Georgia"/>
          <w:sz w:val="24"/>
          <w:szCs w:val="24"/>
          <w:vertAlign w:val="superscript"/>
        </w:rPr>
        <w:t>rd</w:t>
      </w:r>
      <w:r>
        <w:rPr>
          <w:rFonts w:ascii="Georgia" w:hAnsi="Georgia"/>
          <w:sz w:val="24"/>
          <w:szCs w:val="24"/>
        </w:rPr>
        <w:t xml:space="preserve"> of December 2012. </w:t>
      </w:r>
    </w:p>
    <w:p w14:paraId="0E877D38" w14:textId="77777777" w:rsidR="004E31CF" w:rsidRDefault="004E31CF" w:rsidP="004E31CF">
      <w:pPr>
        <w:spacing w:line="360" w:lineRule="auto"/>
        <w:ind w:left="720" w:hanging="720"/>
        <w:jc w:val="both"/>
        <w:rPr>
          <w:rFonts w:ascii="Georgia" w:hAnsi="Georgia"/>
          <w:b/>
          <w:sz w:val="24"/>
          <w:szCs w:val="24"/>
          <w:u w:val="single"/>
        </w:rPr>
      </w:pPr>
      <w:r>
        <w:rPr>
          <w:rFonts w:ascii="Georgia" w:hAnsi="Georgia"/>
          <w:sz w:val="24"/>
          <w:szCs w:val="24"/>
        </w:rPr>
        <w:t>4.18</w:t>
      </w:r>
      <w:r>
        <w:rPr>
          <w:rFonts w:ascii="Georgia" w:hAnsi="Georgia"/>
          <w:sz w:val="24"/>
          <w:szCs w:val="24"/>
        </w:rPr>
        <w:tab/>
        <w:t xml:space="preserve">Revisiting the law applicable to the facts in this case, </w:t>
      </w:r>
      <w:r w:rsidRPr="00890F95">
        <w:rPr>
          <w:rFonts w:ascii="Georgia" w:hAnsi="Georgia"/>
          <w:sz w:val="24"/>
          <w:szCs w:val="24"/>
        </w:rPr>
        <w:t xml:space="preserve">by an exhaustive exposition, the Supreme Court has held in the case of </w:t>
      </w:r>
      <w:r w:rsidRPr="00CD2E59">
        <w:rPr>
          <w:rFonts w:ascii="Georgia" w:hAnsi="Georgia"/>
          <w:b/>
          <w:sz w:val="24"/>
          <w:szCs w:val="24"/>
        </w:rPr>
        <w:t>MILITARY ADMINISTRATOR OF EKITI STATE &amp; ORS vs. ALADEYELU &amp; ORS (2007) 14 NWLR (Pt. 1055) 619</w:t>
      </w:r>
      <w:r w:rsidRPr="00890F95">
        <w:rPr>
          <w:rFonts w:ascii="Georgia" w:hAnsi="Georgia"/>
          <w:sz w:val="24"/>
          <w:szCs w:val="24"/>
        </w:rPr>
        <w:t xml:space="preserve"> that</w:t>
      </w:r>
      <w:r w:rsidRPr="00890F95">
        <w:rPr>
          <w:rFonts w:ascii="Georgia" w:hAnsi="Georgia"/>
          <w:b/>
          <w:sz w:val="24"/>
          <w:szCs w:val="24"/>
          <w:u w:val="single"/>
        </w:rPr>
        <w:t xml:space="preserve">: </w:t>
      </w:r>
    </w:p>
    <w:p w14:paraId="7EDB8503" w14:textId="77777777" w:rsidR="004E31CF" w:rsidRPr="00E90339" w:rsidRDefault="004E31CF" w:rsidP="004E31CF">
      <w:pPr>
        <w:spacing w:line="276" w:lineRule="auto"/>
        <w:ind w:left="1440" w:right="855"/>
        <w:jc w:val="both"/>
        <w:rPr>
          <w:rFonts w:ascii="Georgia" w:hAnsi="Georgia"/>
          <w:szCs w:val="24"/>
        </w:rPr>
      </w:pPr>
      <w:r w:rsidRPr="00E90339">
        <w:rPr>
          <w:rFonts w:ascii="Georgia" w:hAnsi="Georgia"/>
          <w:b/>
          <w:szCs w:val="24"/>
          <w:u w:val="single"/>
        </w:rPr>
        <w:t>'It is from either or both the writ of summons and statement of claim that one can ascertain the alleged date when the wrong in question is said to have occurred or been committed, thereby giving rise to the plaintiff's cause of action</w:t>
      </w:r>
      <w:r w:rsidRPr="00E90339">
        <w:rPr>
          <w:rFonts w:ascii="Georgia" w:hAnsi="Georgia"/>
          <w:szCs w:val="24"/>
        </w:rPr>
        <w:t xml:space="preserve">. </w:t>
      </w:r>
      <w:r w:rsidRPr="00E90339">
        <w:rPr>
          <w:rFonts w:ascii="Georgia" w:hAnsi="Georgia"/>
          <w:b/>
          <w:szCs w:val="24"/>
          <w:u w:val="single"/>
        </w:rPr>
        <w:t>When that ascertained date is compared with the date the writ of summons or originating process was filed in court, it can then be determined whether the action was instituted within the period allowed by law or outside it.</w:t>
      </w:r>
      <w:r w:rsidRPr="00E90339">
        <w:rPr>
          <w:rFonts w:ascii="Georgia" w:hAnsi="Georgia"/>
          <w:szCs w:val="24"/>
        </w:rPr>
        <w:t xml:space="preserve"> When it is found that the action </w:t>
      </w:r>
      <w:r w:rsidRPr="00E90339">
        <w:rPr>
          <w:rFonts w:ascii="Georgia" w:hAnsi="Georgia"/>
          <w:szCs w:val="24"/>
        </w:rPr>
        <w:lastRenderedPageBreak/>
        <w:t>was instituted within the period allowed by law, the action is said to be competent and the court has the jurisdiction to entertain same but where it is found to have been instituted outside the period allowed by law, the action is said to be statute barred and consequently, the court is without jurisdiction to entertain same.' Per Onnoghen JSC</w:t>
      </w:r>
    </w:p>
    <w:p w14:paraId="468AC2B8"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4.19</w:t>
      </w:r>
      <w:r>
        <w:rPr>
          <w:rFonts w:ascii="Georgia" w:hAnsi="Georgia"/>
          <w:sz w:val="24"/>
          <w:szCs w:val="24"/>
        </w:rPr>
        <w:tab/>
        <w:t xml:space="preserve">Carrying out the comparison as required by the authority of </w:t>
      </w:r>
      <w:r w:rsidRPr="00AD4316">
        <w:rPr>
          <w:rFonts w:ascii="Georgia" w:hAnsi="Georgia"/>
          <w:b/>
          <w:sz w:val="24"/>
          <w:szCs w:val="24"/>
        </w:rPr>
        <w:t>MILITARY ADMINISTRATOR OF EKITI STATE &amp; ORS vs. ALADEYELU &amp; ORS</w:t>
      </w:r>
      <w:r w:rsidRPr="00890F95">
        <w:rPr>
          <w:rFonts w:ascii="Georgia" w:hAnsi="Georgia"/>
          <w:sz w:val="24"/>
          <w:szCs w:val="24"/>
        </w:rPr>
        <w:t xml:space="preserve"> (</w:t>
      </w:r>
      <w:r w:rsidRPr="00EE434F">
        <w:rPr>
          <w:rFonts w:ascii="Georgia" w:hAnsi="Georgia"/>
          <w:i/>
          <w:sz w:val="24"/>
          <w:szCs w:val="24"/>
        </w:rPr>
        <w:t>Supra</w:t>
      </w:r>
      <w:r w:rsidRPr="00890F95">
        <w:rPr>
          <w:rFonts w:ascii="Georgia" w:hAnsi="Georgia"/>
          <w:sz w:val="24"/>
          <w:szCs w:val="24"/>
        </w:rPr>
        <w:t>)</w:t>
      </w:r>
      <w:r>
        <w:rPr>
          <w:rFonts w:ascii="Georgia" w:hAnsi="Georgia"/>
          <w:sz w:val="24"/>
          <w:szCs w:val="24"/>
        </w:rPr>
        <w:t xml:space="preserve"> between the date when the wrong in question occurred being 3</w:t>
      </w:r>
      <w:r w:rsidRPr="00CF6117">
        <w:rPr>
          <w:rFonts w:ascii="Georgia" w:hAnsi="Georgia"/>
          <w:sz w:val="24"/>
          <w:szCs w:val="24"/>
          <w:vertAlign w:val="superscript"/>
        </w:rPr>
        <w:t>rd</w:t>
      </w:r>
      <w:r>
        <w:rPr>
          <w:rFonts w:ascii="Georgia" w:hAnsi="Georgia"/>
          <w:sz w:val="24"/>
          <w:szCs w:val="24"/>
        </w:rPr>
        <w:t xml:space="preserve"> December 2012 and the date the writ of summons in this suit was filed being 30</w:t>
      </w:r>
      <w:r w:rsidRPr="00ED5BC5">
        <w:rPr>
          <w:rFonts w:ascii="Georgia" w:hAnsi="Georgia"/>
          <w:sz w:val="24"/>
          <w:szCs w:val="24"/>
          <w:vertAlign w:val="superscript"/>
        </w:rPr>
        <w:t>th</w:t>
      </w:r>
      <w:r>
        <w:rPr>
          <w:rFonts w:ascii="Georgia" w:hAnsi="Georgia"/>
          <w:sz w:val="24"/>
          <w:szCs w:val="24"/>
        </w:rPr>
        <w:t xml:space="preserve"> of August 2018 would reveal that this action was commenced eight months after the expiration of the 5 year period provided by law and is therefore adversely affected by  the express provision of Section 18 of the Limitation Law of Delta State. </w:t>
      </w:r>
    </w:p>
    <w:p w14:paraId="545CE5C8" w14:textId="77777777" w:rsidR="004E31CF" w:rsidRPr="00E90339" w:rsidRDefault="004E31CF" w:rsidP="004E31CF">
      <w:pPr>
        <w:spacing w:line="360" w:lineRule="auto"/>
        <w:ind w:left="720" w:hanging="720"/>
        <w:jc w:val="both"/>
        <w:rPr>
          <w:rFonts w:ascii="Georgia" w:hAnsi="Georgia"/>
          <w:szCs w:val="24"/>
        </w:rPr>
      </w:pPr>
      <w:r>
        <w:rPr>
          <w:rFonts w:ascii="Georgia" w:hAnsi="Georgia"/>
          <w:sz w:val="24"/>
          <w:szCs w:val="24"/>
        </w:rPr>
        <w:t>4.20</w:t>
      </w:r>
      <w:r>
        <w:rPr>
          <w:rFonts w:ascii="Georgia" w:hAnsi="Georgia"/>
          <w:sz w:val="24"/>
          <w:szCs w:val="24"/>
        </w:rPr>
        <w:tab/>
        <w:t xml:space="preserve">On the basis of the foregoing, the consequence of the commencement of this action on the </w:t>
      </w:r>
      <w:r w:rsidRPr="00176581">
        <w:rPr>
          <w:rFonts w:ascii="Georgia" w:hAnsi="Georgia"/>
          <w:b/>
          <w:sz w:val="24"/>
          <w:szCs w:val="24"/>
        </w:rPr>
        <w:t>30</w:t>
      </w:r>
      <w:r w:rsidRPr="00176581">
        <w:rPr>
          <w:rFonts w:ascii="Georgia" w:hAnsi="Georgia"/>
          <w:b/>
          <w:sz w:val="24"/>
          <w:szCs w:val="24"/>
          <w:vertAlign w:val="superscript"/>
        </w:rPr>
        <w:t>th</w:t>
      </w:r>
      <w:r w:rsidRPr="00176581">
        <w:rPr>
          <w:rFonts w:ascii="Georgia" w:hAnsi="Georgia"/>
          <w:b/>
          <w:sz w:val="24"/>
          <w:szCs w:val="24"/>
        </w:rPr>
        <w:t xml:space="preserve"> of August 2018</w:t>
      </w:r>
      <w:r>
        <w:rPr>
          <w:rFonts w:ascii="Georgia" w:hAnsi="Georgia"/>
          <w:sz w:val="24"/>
          <w:szCs w:val="24"/>
        </w:rPr>
        <w:t xml:space="preserve"> (eight months after the 5 year period expressly stated in Section 18 of the Limitation law of Delta state) is that this action cannot be maintained in law and the appropriate order to be made is one dismissing this case. See </w:t>
      </w:r>
      <w:r w:rsidRPr="00B948B2">
        <w:rPr>
          <w:rFonts w:ascii="Georgia" w:hAnsi="Georgia"/>
          <w:b/>
          <w:sz w:val="24"/>
          <w:szCs w:val="24"/>
        </w:rPr>
        <w:t xml:space="preserve">TEXACO PANAMA V SPDC </w:t>
      </w:r>
      <w:r w:rsidRPr="00E90339">
        <w:rPr>
          <w:rFonts w:ascii="Georgia" w:hAnsi="Georgia"/>
          <w:b/>
          <w:sz w:val="24"/>
          <w:szCs w:val="24"/>
        </w:rPr>
        <w:t>(2000) 4 NWLR (Pt. 653) CA 480 at 492 Para C</w:t>
      </w:r>
      <w:r w:rsidRPr="00D147D2">
        <w:rPr>
          <w:rFonts w:ascii="Georgia" w:hAnsi="Georgia"/>
          <w:b/>
          <w:sz w:val="24"/>
          <w:szCs w:val="24"/>
        </w:rPr>
        <w:t xml:space="preserve"> </w:t>
      </w:r>
      <w:r>
        <w:rPr>
          <w:rFonts w:ascii="Georgia" w:hAnsi="Georgia"/>
          <w:sz w:val="24"/>
          <w:szCs w:val="24"/>
        </w:rPr>
        <w:t xml:space="preserve">where the Court stated as follows; </w:t>
      </w:r>
    </w:p>
    <w:p w14:paraId="0AE81ACD" w14:textId="77777777" w:rsidR="004E31CF" w:rsidRPr="00E90339" w:rsidRDefault="004E31CF" w:rsidP="004E31CF">
      <w:pPr>
        <w:spacing w:line="276" w:lineRule="auto"/>
        <w:ind w:left="1440" w:right="855"/>
        <w:jc w:val="both"/>
        <w:rPr>
          <w:rFonts w:ascii="Georgia" w:hAnsi="Georgia"/>
          <w:b/>
          <w:i/>
          <w:szCs w:val="24"/>
        </w:rPr>
      </w:pPr>
      <w:r w:rsidRPr="00E90339">
        <w:rPr>
          <w:rFonts w:ascii="Georgia" w:hAnsi="Georgia"/>
          <w:b/>
          <w:i/>
          <w:szCs w:val="24"/>
        </w:rPr>
        <w:t xml:space="preserve">‘the consequence of bringing a suit outside the period of limitation is the dismissal of the suit as the right to seek a relief remains dead for all time’ </w:t>
      </w:r>
    </w:p>
    <w:p w14:paraId="0558E898" w14:textId="77777777" w:rsidR="004E31CF" w:rsidRDefault="004E31CF" w:rsidP="004E31CF">
      <w:pPr>
        <w:spacing w:line="360" w:lineRule="auto"/>
        <w:ind w:left="720" w:hanging="720"/>
        <w:jc w:val="both"/>
        <w:rPr>
          <w:rFonts w:ascii="Georgia" w:hAnsi="Georgia"/>
          <w:sz w:val="24"/>
          <w:szCs w:val="24"/>
        </w:rPr>
      </w:pPr>
      <w:r>
        <w:rPr>
          <w:rFonts w:ascii="Georgia" w:hAnsi="Georgia"/>
          <w:sz w:val="24"/>
          <w:szCs w:val="24"/>
        </w:rPr>
        <w:t>4.21</w:t>
      </w:r>
      <w:r>
        <w:rPr>
          <w:rFonts w:ascii="Georgia" w:hAnsi="Georgia"/>
          <w:sz w:val="24"/>
          <w:szCs w:val="24"/>
        </w:rPr>
        <w:tab/>
        <w:t xml:space="preserve">This position of the law has been further affirmed by the Appellate Court in </w:t>
      </w:r>
      <w:r w:rsidRPr="00E90339">
        <w:rPr>
          <w:rFonts w:ascii="Georgia" w:hAnsi="Georgia"/>
          <w:b/>
          <w:sz w:val="24"/>
          <w:szCs w:val="24"/>
        </w:rPr>
        <w:t xml:space="preserve">YAKUBU V NITEL (supra) at </w:t>
      </w:r>
      <w:r w:rsidRPr="00B948B2">
        <w:rPr>
          <w:rFonts w:ascii="Georgia" w:hAnsi="Georgia"/>
          <w:b/>
          <w:sz w:val="24"/>
          <w:szCs w:val="24"/>
        </w:rPr>
        <w:t xml:space="preserve">Page </w:t>
      </w:r>
      <w:r w:rsidRPr="00E90339">
        <w:rPr>
          <w:rFonts w:ascii="Georgia" w:hAnsi="Georgia"/>
          <w:b/>
          <w:sz w:val="24"/>
          <w:szCs w:val="24"/>
        </w:rPr>
        <w:t xml:space="preserve">398 </w:t>
      </w:r>
      <w:r w:rsidRPr="00B948B2">
        <w:rPr>
          <w:rFonts w:ascii="Georgia" w:hAnsi="Georgia"/>
          <w:b/>
          <w:sz w:val="24"/>
          <w:szCs w:val="24"/>
        </w:rPr>
        <w:t xml:space="preserve">Paras </w:t>
      </w:r>
      <w:r w:rsidRPr="00E90339">
        <w:rPr>
          <w:rFonts w:ascii="Georgia" w:hAnsi="Georgia"/>
          <w:b/>
          <w:sz w:val="24"/>
          <w:szCs w:val="24"/>
        </w:rPr>
        <w:t>D-G</w:t>
      </w:r>
      <w:r>
        <w:rPr>
          <w:rFonts w:ascii="Georgia" w:hAnsi="Georgia"/>
          <w:sz w:val="24"/>
          <w:szCs w:val="24"/>
        </w:rPr>
        <w:t xml:space="preserve"> </w:t>
      </w:r>
    </w:p>
    <w:p w14:paraId="3EDFB296" w14:textId="77777777" w:rsidR="004E31CF" w:rsidRPr="00E90339" w:rsidRDefault="004E31CF" w:rsidP="004E31CF">
      <w:pPr>
        <w:spacing w:line="276" w:lineRule="auto"/>
        <w:ind w:left="1440" w:right="855"/>
        <w:jc w:val="both"/>
        <w:rPr>
          <w:rFonts w:ascii="Georgia" w:hAnsi="Georgia"/>
          <w:szCs w:val="24"/>
        </w:rPr>
      </w:pPr>
      <w:r w:rsidRPr="00E90339">
        <w:rPr>
          <w:rFonts w:ascii="Georgia" w:hAnsi="Georgia"/>
          <w:i/>
          <w:szCs w:val="24"/>
        </w:rPr>
        <w:t>Now, on the type of final order a court could make</w:t>
      </w:r>
      <w:r w:rsidRPr="00E90339">
        <w:rPr>
          <w:rFonts w:ascii="Georgia" w:hAnsi="Georgia"/>
          <w:b/>
          <w:i/>
          <w:szCs w:val="24"/>
          <w:u w:val="single"/>
        </w:rPr>
        <w:t>, it has since been settled, that where a defendant raises a defence that a plaintiff’s action is statute barred whether in his statement of defence, preliminary objection or through a motion on notice or in any other way and the court sustains or upholds such defence, the proper order such court will make in that circumstance is that of dismissal of the plaintiff’s action and not merely striking it out</w:t>
      </w:r>
      <w:r w:rsidRPr="00E90339">
        <w:rPr>
          <w:rFonts w:ascii="Georgia" w:hAnsi="Georgia"/>
          <w:i/>
          <w:szCs w:val="24"/>
        </w:rPr>
        <w:t>…</w:t>
      </w:r>
      <w:r w:rsidRPr="00E90339">
        <w:rPr>
          <w:rFonts w:ascii="Georgia" w:hAnsi="Georgia"/>
          <w:b/>
          <w:i/>
          <w:szCs w:val="24"/>
        </w:rPr>
        <w:t>Dismissal of this case is therefore the proper order to be made in the circumstances of this case since it cannot be re-litigated by the plaintiffs/appellants, having been instituted outside the period the claims could have been made.</w:t>
      </w:r>
      <w:r w:rsidRPr="00E90339">
        <w:rPr>
          <w:rFonts w:ascii="Georgia" w:hAnsi="Georgia"/>
          <w:i/>
          <w:szCs w:val="24"/>
        </w:rPr>
        <w:t xml:space="preserve"> </w:t>
      </w:r>
      <w:r w:rsidRPr="00E90339">
        <w:rPr>
          <w:rFonts w:ascii="Georgia" w:hAnsi="Georgia"/>
          <w:szCs w:val="24"/>
        </w:rPr>
        <w:t xml:space="preserve">(Emphasis Supplied). </w:t>
      </w:r>
    </w:p>
    <w:p w14:paraId="26D2F425" w14:textId="77777777" w:rsidR="004E31CF" w:rsidRPr="00B96B28" w:rsidRDefault="004E31CF" w:rsidP="004E31CF">
      <w:pPr>
        <w:spacing w:line="360" w:lineRule="auto"/>
        <w:ind w:left="720"/>
        <w:jc w:val="both"/>
        <w:rPr>
          <w:rFonts w:ascii="Georgia" w:hAnsi="Georgia"/>
          <w:sz w:val="24"/>
          <w:szCs w:val="24"/>
        </w:rPr>
      </w:pPr>
      <w:r>
        <w:rPr>
          <w:rFonts w:ascii="Georgia" w:hAnsi="Georgia"/>
          <w:sz w:val="24"/>
          <w:szCs w:val="24"/>
        </w:rPr>
        <w:lastRenderedPageBreak/>
        <w:t xml:space="preserve">Please see also </w:t>
      </w:r>
      <w:r w:rsidRPr="00E90339">
        <w:rPr>
          <w:rFonts w:ascii="Georgia" w:hAnsi="Georgia"/>
          <w:b/>
          <w:sz w:val="24"/>
          <w:szCs w:val="24"/>
        </w:rPr>
        <w:t xml:space="preserve">EBOIGBE V NNPC (1994) 5 NWL (PT 347) SC 649 AT 666 PARA A; EGBE V ADEFARASIN (1987) 1 NWLR (PT. 47) SC 1 AT 15, ETIM V IGP (2001) 11 NWLR (PT 724) CA 266 AT 285. </w:t>
      </w:r>
    </w:p>
    <w:p w14:paraId="05ECE625" w14:textId="77777777" w:rsidR="004E31CF" w:rsidRPr="001D2D1C" w:rsidRDefault="004E31CF" w:rsidP="004E31CF">
      <w:pPr>
        <w:tabs>
          <w:tab w:val="left" w:pos="0"/>
        </w:tabs>
        <w:jc w:val="both"/>
        <w:rPr>
          <w:rFonts w:ascii="Georgia" w:hAnsi="Georgia"/>
          <w:b/>
          <w:sz w:val="24"/>
          <w:szCs w:val="24"/>
        </w:rPr>
      </w:pPr>
    </w:p>
    <w:p w14:paraId="6C45BD7B" w14:textId="77777777" w:rsidR="004E31CF" w:rsidRDefault="004E31CF" w:rsidP="004E31CF">
      <w:pPr>
        <w:pStyle w:val="ListParagraph"/>
        <w:tabs>
          <w:tab w:val="left" w:pos="0"/>
        </w:tabs>
        <w:spacing w:line="360" w:lineRule="auto"/>
        <w:ind w:left="15"/>
        <w:jc w:val="both"/>
        <w:rPr>
          <w:rFonts w:ascii="Georgia" w:hAnsi="Georgia"/>
          <w:b/>
          <w:sz w:val="24"/>
          <w:szCs w:val="24"/>
        </w:rPr>
      </w:pPr>
      <w:r>
        <w:rPr>
          <w:rFonts w:ascii="Georgia" w:hAnsi="Georgia"/>
          <w:b/>
          <w:sz w:val="24"/>
          <w:szCs w:val="24"/>
        </w:rPr>
        <w:t>5.0</w:t>
      </w:r>
      <w:r>
        <w:rPr>
          <w:rFonts w:ascii="Georgia" w:hAnsi="Georgia"/>
          <w:b/>
          <w:sz w:val="24"/>
          <w:szCs w:val="24"/>
        </w:rPr>
        <w:tab/>
      </w:r>
      <w:r w:rsidRPr="00520238">
        <w:rPr>
          <w:rFonts w:ascii="Georgia" w:hAnsi="Georgia"/>
          <w:b/>
          <w:sz w:val="24"/>
          <w:szCs w:val="24"/>
        </w:rPr>
        <w:t>CONCLUSION</w:t>
      </w:r>
    </w:p>
    <w:p w14:paraId="4A82FFAF" w14:textId="77777777" w:rsidR="004E31CF" w:rsidRDefault="004E31CF" w:rsidP="004E31CF">
      <w:pPr>
        <w:pStyle w:val="ListParagraph"/>
        <w:tabs>
          <w:tab w:val="left" w:pos="0"/>
        </w:tabs>
        <w:spacing w:line="360" w:lineRule="auto"/>
        <w:ind w:hanging="705"/>
        <w:jc w:val="both"/>
        <w:rPr>
          <w:rFonts w:ascii="Georgia" w:hAnsi="Georgia"/>
          <w:sz w:val="24"/>
          <w:szCs w:val="24"/>
        </w:rPr>
      </w:pPr>
      <w:r>
        <w:rPr>
          <w:rFonts w:ascii="Georgia" w:hAnsi="Georgia"/>
          <w:sz w:val="24"/>
          <w:szCs w:val="24"/>
        </w:rPr>
        <w:t>5.1</w:t>
      </w:r>
      <w:r>
        <w:rPr>
          <w:rFonts w:ascii="Georgia" w:hAnsi="Georgia"/>
          <w:sz w:val="24"/>
          <w:szCs w:val="24"/>
        </w:rPr>
        <w:tab/>
        <w:t xml:space="preserve">My Lord, from the totality of the issues argued and canvassed above, we urge My Lord to dismiss this case on the premise of the arguments canvassed by the Defendant/Applicant. </w:t>
      </w:r>
    </w:p>
    <w:p w14:paraId="1E97BAE9" w14:textId="77777777" w:rsidR="004E31CF" w:rsidRPr="00282BFB" w:rsidRDefault="004E31CF" w:rsidP="004E31CF">
      <w:pPr>
        <w:pStyle w:val="ListParagraph"/>
        <w:numPr>
          <w:ilvl w:val="1"/>
          <w:numId w:val="5"/>
        </w:numPr>
        <w:tabs>
          <w:tab w:val="left" w:pos="0"/>
        </w:tabs>
        <w:spacing w:line="360" w:lineRule="auto"/>
        <w:jc w:val="both"/>
        <w:rPr>
          <w:rFonts w:ascii="Georgia" w:hAnsi="Georgia"/>
          <w:sz w:val="24"/>
          <w:szCs w:val="24"/>
        </w:rPr>
      </w:pPr>
      <w:r>
        <w:rPr>
          <w:rFonts w:ascii="Georgia" w:hAnsi="Georgia"/>
          <w:sz w:val="24"/>
          <w:szCs w:val="24"/>
        </w:rPr>
        <w:t xml:space="preserve">This Honourable Court is therefore urged to hold that the defendant on record in this suit is not a juristic person known to law and therefore no action can be maintained against it. </w:t>
      </w:r>
    </w:p>
    <w:p w14:paraId="3DEA4A6C" w14:textId="77777777" w:rsidR="004E31CF" w:rsidRPr="00E90339" w:rsidRDefault="004E31CF" w:rsidP="004E31CF">
      <w:pPr>
        <w:pStyle w:val="ListParagraph"/>
        <w:numPr>
          <w:ilvl w:val="1"/>
          <w:numId w:val="5"/>
        </w:numPr>
        <w:tabs>
          <w:tab w:val="left" w:pos="0"/>
        </w:tabs>
        <w:spacing w:line="360" w:lineRule="auto"/>
        <w:jc w:val="both"/>
        <w:rPr>
          <w:rFonts w:ascii="Georgia" w:hAnsi="Georgia"/>
          <w:sz w:val="24"/>
          <w:szCs w:val="24"/>
        </w:rPr>
      </w:pPr>
      <w:r w:rsidRPr="00E90339">
        <w:rPr>
          <w:rFonts w:ascii="Georgia" w:hAnsi="Georgia"/>
          <w:sz w:val="24"/>
          <w:szCs w:val="24"/>
        </w:rPr>
        <w:t>This Honourable Court is also urged to hold that by virtue of Section 18 of the Limitation Law of Delta State, the Claimant’s claim is statute barred having arisen on the 3</w:t>
      </w:r>
      <w:r w:rsidRPr="00E90339">
        <w:rPr>
          <w:rFonts w:ascii="Georgia" w:hAnsi="Georgia"/>
          <w:sz w:val="24"/>
          <w:szCs w:val="24"/>
          <w:vertAlign w:val="superscript"/>
        </w:rPr>
        <w:t>rd</w:t>
      </w:r>
      <w:r w:rsidRPr="00E90339">
        <w:rPr>
          <w:rFonts w:ascii="Georgia" w:hAnsi="Georgia"/>
          <w:sz w:val="24"/>
          <w:szCs w:val="24"/>
        </w:rPr>
        <w:t xml:space="preserve"> of December 2012 (3/12/2012) whereas this action was filed on the 30</w:t>
      </w:r>
      <w:r w:rsidRPr="00E90339">
        <w:rPr>
          <w:rFonts w:ascii="Georgia" w:hAnsi="Georgia"/>
          <w:sz w:val="24"/>
          <w:szCs w:val="24"/>
          <w:vertAlign w:val="superscript"/>
        </w:rPr>
        <w:t>th</w:t>
      </w:r>
      <w:r w:rsidRPr="00E90339">
        <w:rPr>
          <w:rFonts w:ascii="Georgia" w:hAnsi="Georgia"/>
          <w:sz w:val="24"/>
          <w:szCs w:val="24"/>
        </w:rPr>
        <w:t xml:space="preserve"> of August 2018. </w:t>
      </w:r>
    </w:p>
    <w:p w14:paraId="6035D98A" w14:textId="77777777" w:rsidR="004E31CF" w:rsidRDefault="004E31CF" w:rsidP="004E31CF">
      <w:pPr>
        <w:pStyle w:val="ListParagraph"/>
        <w:tabs>
          <w:tab w:val="left" w:pos="0"/>
        </w:tabs>
        <w:spacing w:line="360" w:lineRule="auto"/>
        <w:ind w:left="375"/>
        <w:jc w:val="both"/>
        <w:rPr>
          <w:rFonts w:ascii="Georgia" w:hAnsi="Georgia"/>
          <w:sz w:val="24"/>
          <w:szCs w:val="24"/>
        </w:rPr>
      </w:pPr>
    </w:p>
    <w:p w14:paraId="0CE767D7" w14:textId="77777777" w:rsidR="004E31CF" w:rsidRPr="00DC0437" w:rsidRDefault="004E31CF" w:rsidP="004E31CF">
      <w:pPr>
        <w:spacing w:after="0" w:line="360" w:lineRule="auto"/>
        <w:rPr>
          <w:rFonts w:ascii="Georgia" w:hAnsi="Georgia"/>
          <w:b/>
          <w:sz w:val="24"/>
          <w:szCs w:val="24"/>
        </w:rPr>
      </w:pPr>
      <w:r w:rsidRPr="00DC0437">
        <w:rPr>
          <w:rFonts w:ascii="Georgia" w:hAnsi="Georgia"/>
          <w:b/>
          <w:sz w:val="24"/>
          <w:szCs w:val="24"/>
        </w:rPr>
        <w:t>Dated this ……..</w:t>
      </w:r>
      <w:r w:rsidRPr="00DC0437">
        <w:rPr>
          <w:rFonts w:ascii="Georgia" w:hAnsi="Georgia"/>
          <w:b/>
          <w:sz w:val="24"/>
          <w:szCs w:val="24"/>
          <w:vertAlign w:val="superscript"/>
        </w:rPr>
        <w:t xml:space="preserve"> </w:t>
      </w:r>
      <w:r w:rsidRPr="00DC0437">
        <w:rPr>
          <w:rFonts w:ascii="Georgia" w:hAnsi="Georgia"/>
          <w:b/>
          <w:sz w:val="24"/>
          <w:szCs w:val="24"/>
        </w:rPr>
        <w:t>day of December, 2018</w:t>
      </w:r>
    </w:p>
    <w:p w14:paraId="24875B61" w14:textId="77777777" w:rsidR="004E31CF" w:rsidRDefault="004E31CF" w:rsidP="004E31CF">
      <w:pPr>
        <w:pStyle w:val="NoSpacing"/>
        <w:ind w:left="3600" w:firstLine="720"/>
        <w:rPr>
          <w:rFonts w:ascii="Georgia" w:hAnsi="Georgia"/>
          <w:sz w:val="24"/>
          <w:szCs w:val="24"/>
        </w:rPr>
      </w:pPr>
    </w:p>
    <w:p w14:paraId="77C95B85" w14:textId="77777777" w:rsidR="004E31CF" w:rsidRDefault="004E31CF" w:rsidP="004E31CF">
      <w:pPr>
        <w:pStyle w:val="NoSpacing"/>
        <w:ind w:left="3600" w:firstLine="720"/>
        <w:rPr>
          <w:rFonts w:ascii="Georgia" w:hAnsi="Georgia"/>
          <w:sz w:val="24"/>
          <w:szCs w:val="24"/>
        </w:rPr>
      </w:pPr>
      <w:r>
        <w:rPr>
          <w:rFonts w:ascii="Georgia" w:hAnsi="Georgia"/>
          <w:sz w:val="24"/>
          <w:szCs w:val="24"/>
        </w:rPr>
        <w:tab/>
      </w:r>
      <w:r>
        <w:rPr>
          <w:rFonts w:ascii="Georgia" w:hAnsi="Georgia"/>
          <w:sz w:val="24"/>
          <w:szCs w:val="24"/>
        </w:rPr>
        <w:tab/>
      </w:r>
    </w:p>
    <w:p w14:paraId="02C901DE" w14:textId="77777777" w:rsidR="004E31CF" w:rsidRDefault="004E31CF" w:rsidP="004E31CF">
      <w:pPr>
        <w:pStyle w:val="NoSpacing"/>
        <w:ind w:left="3600" w:firstLine="720"/>
        <w:rPr>
          <w:rFonts w:ascii="Georgia" w:hAnsi="Georgia"/>
          <w:sz w:val="24"/>
          <w:szCs w:val="24"/>
        </w:rPr>
      </w:pPr>
      <w:r>
        <w:rPr>
          <w:rFonts w:ascii="Georgia" w:hAnsi="Georgia"/>
          <w:sz w:val="24"/>
          <w:szCs w:val="24"/>
        </w:rPr>
        <w:t>___________________________</w:t>
      </w:r>
    </w:p>
    <w:p w14:paraId="3B85BB67" w14:textId="77777777" w:rsidR="004E31CF" w:rsidRDefault="004E31CF" w:rsidP="004E31CF">
      <w:pPr>
        <w:spacing w:after="0" w:line="276" w:lineRule="auto"/>
        <w:ind w:left="3600" w:firstLine="720"/>
        <w:rPr>
          <w:rFonts w:ascii="Georgia" w:hAnsi="Georgia"/>
          <w:sz w:val="24"/>
          <w:szCs w:val="24"/>
        </w:rPr>
      </w:pPr>
      <w:r>
        <w:rPr>
          <w:rFonts w:ascii="Georgia" w:hAnsi="Georgia"/>
          <w:sz w:val="24"/>
          <w:szCs w:val="24"/>
        </w:rPr>
        <w:t xml:space="preserve">Defendant’s Counsel </w:t>
      </w:r>
    </w:p>
    <w:p w14:paraId="0727A596" w14:textId="77777777" w:rsidR="004E31CF" w:rsidRPr="00570070" w:rsidRDefault="004E31CF" w:rsidP="004E31CF">
      <w:pPr>
        <w:spacing w:after="0" w:line="276" w:lineRule="auto"/>
        <w:jc w:val="both"/>
        <w:rPr>
          <w:rFonts w:ascii="Georgia" w:hAnsi="Georgia"/>
          <w:sz w:val="24"/>
          <w:szCs w:val="24"/>
        </w:rPr>
      </w:pPr>
    </w:p>
    <w:p w14:paraId="170827F6" w14:textId="77777777" w:rsidR="004E31CF" w:rsidRPr="007B5B18" w:rsidRDefault="004E31CF" w:rsidP="004E31CF">
      <w:pPr>
        <w:spacing w:after="0" w:line="360" w:lineRule="auto"/>
        <w:jc w:val="both"/>
        <w:rPr>
          <w:rFonts w:ascii="Georgia" w:hAnsi="Georgia"/>
          <w:b/>
          <w:sz w:val="24"/>
          <w:szCs w:val="24"/>
        </w:rPr>
      </w:pPr>
      <w:r w:rsidRPr="007B5B18">
        <w:rPr>
          <w:rFonts w:ascii="Georgia" w:hAnsi="Georgia"/>
          <w:b/>
          <w:sz w:val="24"/>
          <w:szCs w:val="24"/>
        </w:rPr>
        <w:t>FOR SERVICE ON;</w:t>
      </w:r>
    </w:p>
    <w:p w14:paraId="2EF1D23F" w14:textId="77777777" w:rsidR="004E31CF" w:rsidRPr="007B5B18" w:rsidRDefault="004E31CF" w:rsidP="004E31CF">
      <w:pPr>
        <w:spacing w:after="0" w:line="360" w:lineRule="auto"/>
        <w:jc w:val="both"/>
        <w:rPr>
          <w:rFonts w:ascii="Georgia" w:hAnsi="Georgia"/>
          <w:b/>
          <w:sz w:val="24"/>
          <w:szCs w:val="24"/>
          <w:u w:val="single"/>
        </w:rPr>
      </w:pPr>
      <w:r w:rsidRPr="007B5B18">
        <w:rPr>
          <w:rFonts w:ascii="Georgia" w:hAnsi="Georgia"/>
          <w:b/>
          <w:sz w:val="24"/>
          <w:szCs w:val="24"/>
          <w:u w:val="single"/>
        </w:rPr>
        <w:t>ON THE CLAIMANT</w:t>
      </w:r>
    </w:p>
    <w:p w14:paraId="0E1B987A" w14:textId="77777777" w:rsidR="004E31CF" w:rsidRDefault="004E31CF" w:rsidP="004E31CF">
      <w:pPr>
        <w:spacing w:after="0" w:line="360" w:lineRule="auto"/>
        <w:jc w:val="both"/>
        <w:rPr>
          <w:rFonts w:ascii="Georgia" w:hAnsi="Georgia"/>
          <w:sz w:val="24"/>
          <w:szCs w:val="24"/>
        </w:rPr>
      </w:pPr>
      <w:r>
        <w:rPr>
          <w:rFonts w:ascii="Georgia" w:hAnsi="Georgia"/>
          <w:sz w:val="24"/>
          <w:szCs w:val="24"/>
        </w:rPr>
        <w:t>C/o His Counsel</w:t>
      </w:r>
    </w:p>
    <w:p w14:paraId="7C0B3621" w14:textId="77777777" w:rsidR="004E31CF" w:rsidRDefault="004E31CF" w:rsidP="004E31CF">
      <w:pPr>
        <w:spacing w:line="360" w:lineRule="auto"/>
      </w:pPr>
    </w:p>
    <w:p w14:paraId="55288CD1" w14:textId="77777777" w:rsidR="004E31CF" w:rsidRPr="001E20EC" w:rsidRDefault="004E31CF" w:rsidP="004E31CF">
      <w:pPr>
        <w:tabs>
          <w:tab w:val="left" w:pos="1830"/>
        </w:tabs>
        <w:spacing w:line="360" w:lineRule="auto"/>
      </w:pPr>
      <w:r>
        <w:tab/>
      </w:r>
    </w:p>
    <w:p w14:paraId="0FAF1F72" w14:textId="77777777" w:rsidR="004E31CF" w:rsidRDefault="004E31CF" w:rsidP="004E31CF"/>
    <w:p w14:paraId="4C561302" w14:textId="77777777" w:rsidR="004E31CF" w:rsidRDefault="004E31CF"/>
    <w:sectPr w:rsidR="004E31CF" w:rsidSect="00782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8D3"/>
    <w:multiLevelType w:val="hybridMultilevel"/>
    <w:tmpl w:val="5922E952"/>
    <w:lvl w:ilvl="0" w:tplc="41E43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AB2AAD"/>
    <w:multiLevelType w:val="hybridMultilevel"/>
    <w:tmpl w:val="4F54C2E8"/>
    <w:lvl w:ilvl="0" w:tplc="E95E53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9636F"/>
    <w:multiLevelType w:val="multilevel"/>
    <w:tmpl w:val="BFE2D5FC"/>
    <w:lvl w:ilvl="0">
      <w:start w:val="5"/>
      <w:numFmt w:val="decimal"/>
      <w:lvlText w:val="%1"/>
      <w:lvlJc w:val="left"/>
      <w:pPr>
        <w:ind w:left="360" w:hanging="360"/>
      </w:pPr>
      <w:rPr>
        <w:rFonts w:hint="default"/>
      </w:rPr>
    </w:lvl>
    <w:lvl w:ilvl="1">
      <w:start w:val="2"/>
      <w:numFmt w:val="decimal"/>
      <w:lvlText w:val="%1.%2"/>
      <w:lvlJc w:val="left"/>
      <w:pPr>
        <w:ind w:left="735" w:hanging="72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1125" w:hanging="108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515" w:hanging="1440"/>
      </w:pPr>
      <w:rPr>
        <w:rFonts w:hint="default"/>
      </w:rPr>
    </w:lvl>
    <w:lvl w:ilvl="6">
      <w:start w:val="1"/>
      <w:numFmt w:val="decimal"/>
      <w:lvlText w:val="%1.%2.%3.%4.%5.%6.%7"/>
      <w:lvlJc w:val="left"/>
      <w:pPr>
        <w:ind w:left="1890" w:hanging="1800"/>
      </w:pPr>
      <w:rPr>
        <w:rFonts w:hint="default"/>
      </w:rPr>
    </w:lvl>
    <w:lvl w:ilvl="7">
      <w:start w:val="1"/>
      <w:numFmt w:val="decimal"/>
      <w:lvlText w:val="%1.%2.%3.%4.%5.%6.%7.%8"/>
      <w:lvlJc w:val="left"/>
      <w:pPr>
        <w:ind w:left="1905" w:hanging="1800"/>
      </w:pPr>
      <w:rPr>
        <w:rFonts w:hint="default"/>
      </w:rPr>
    </w:lvl>
    <w:lvl w:ilvl="8">
      <w:start w:val="1"/>
      <w:numFmt w:val="decimal"/>
      <w:lvlText w:val="%1.%2.%3.%4.%5.%6.%7.%8.%9"/>
      <w:lvlJc w:val="left"/>
      <w:pPr>
        <w:ind w:left="2280" w:hanging="2160"/>
      </w:pPr>
      <w:rPr>
        <w:rFonts w:hint="default"/>
      </w:rPr>
    </w:lvl>
  </w:abstractNum>
  <w:abstractNum w:abstractNumId="3" w15:restartNumberingAfterBreak="0">
    <w:nsid w:val="5B105143"/>
    <w:multiLevelType w:val="multilevel"/>
    <w:tmpl w:val="AB06B658"/>
    <w:lvl w:ilvl="0">
      <w:start w:val="1"/>
      <w:numFmt w:val="decimal"/>
      <w:lvlText w:val="%1.0."/>
      <w:lvlJc w:val="left"/>
      <w:pPr>
        <w:ind w:left="15" w:hanging="375"/>
      </w:pPr>
      <w:rPr>
        <w:rFonts w:ascii="Georgia" w:hAnsi="Georgia" w:hint="default"/>
        <w:b w:val="0"/>
        <w:i w:val="0"/>
        <w:u w:val="none"/>
      </w:rPr>
    </w:lvl>
    <w:lvl w:ilvl="1">
      <w:start w:val="1"/>
      <w:numFmt w:val="decimal"/>
      <w:lvlText w:val="%1.%2."/>
      <w:lvlJc w:val="left"/>
      <w:pPr>
        <w:ind w:left="735" w:hanging="375"/>
      </w:pPr>
      <w:rPr>
        <w:rFonts w:ascii="Georgia" w:hAnsi="Georgia" w:hint="default"/>
        <w:b w:val="0"/>
        <w:i w:val="0"/>
        <w:sz w:val="26"/>
        <w:u w:val="none"/>
      </w:rPr>
    </w:lvl>
    <w:lvl w:ilvl="2">
      <w:start w:val="1"/>
      <w:numFmt w:val="decimal"/>
      <w:lvlText w:val="%1.%2.%3."/>
      <w:lvlJc w:val="left"/>
      <w:pPr>
        <w:ind w:left="1800" w:hanging="720"/>
      </w:pPr>
      <w:rPr>
        <w:rFonts w:ascii="Georgia" w:hAnsi="Georgia" w:hint="default"/>
        <w:b w:val="0"/>
        <w:u w:val="none"/>
      </w:rPr>
    </w:lvl>
    <w:lvl w:ilvl="3">
      <w:start w:val="1"/>
      <w:numFmt w:val="decimal"/>
      <w:lvlText w:val="%1.%2.%3.%4."/>
      <w:lvlJc w:val="left"/>
      <w:pPr>
        <w:ind w:left="2520" w:hanging="720"/>
      </w:pPr>
      <w:rPr>
        <w:rFonts w:ascii="Georgia" w:hAnsi="Georgia" w:hint="default"/>
        <w:b w:val="0"/>
        <w:u w:val="none"/>
      </w:rPr>
    </w:lvl>
    <w:lvl w:ilvl="4">
      <w:start w:val="1"/>
      <w:numFmt w:val="decimal"/>
      <w:lvlText w:val="%1.%2.%3.%4.%5."/>
      <w:lvlJc w:val="left"/>
      <w:pPr>
        <w:ind w:left="3600" w:hanging="1080"/>
      </w:pPr>
      <w:rPr>
        <w:rFonts w:ascii="Georgia" w:hAnsi="Georgia" w:hint="default"/>
        <w:b w:val="0"/>
        <w:u w:val="none"/>
      </w:rPr>
    </w:lvl>
    <w:lvl w:ilvl="5">
      <w:start w:val="1"/>
      <w:numFmt w:val="decimal"/>
      <w:lvlText w:val="%1.%2.%3.%4.%5.%6."/>
      <w:lvlJc w:val="left"/>
      <w:pPr>
        <w:ind w:left="4320" w:hanging="1080"/>
      </w:pPr>
      <w:rPr>
        <w:rFonts w:ascii="Georgia" w:hAnsi="Georgia" w:hint="default"/>
        <w:b w:val="0"/>
        <w:u w:val="none"/>
      </w:rPr>
    </w:lvl>
    <w:lvl w:ilvl="6">
      <w:start w:val="1"/>
      <w:numFmt w:val="decimal"/>
      <w:lvlText w:val="%1.%2.%3.%4.%5.%6.%7."/>
      <w:lvlJc w:val="left"/>
      <w:pPr>
        <w:ind w:left="5400" w:hanging="1440"/>
      </w:pPr>
      <w:rPr>
        <w:rFonts w:ascii="Georgia" w:hAnsi="Georgia" w:hint="default"/>
        <w:b w:val="0"/>
        <w:u w:val="none"/>
      </w:rPr>
    </w:lvl>
    <w:lvl w:ilvl="7">
      <w:start w:val="1"/>
      <w:numFmt w:val="decimal"/>
      <w:lvlText w:val="%1.%2.%3.%4.%5.%6.%7.%8."/>
      <w:lvlJc w:val="left"/>
      <w:pPr>
        <w:ind w:left="6120" w:hanging="1440"/>
      </w:pPr>
      <w:rPr>
        <w:rFonts w:ascii="Georgia" w:hAnsi="Georgia" w:hint="default"/>
        <w:b w:val="0"/>
        <w:u w:val="none"/>
      </w:rPr>
    </w:lvl>
    <w:lvl w:ilvl="8">
      <w:start w:val="1"/>
      <w:numFmt w:val="decimal"/>
      <w:lvlText w:val="%1.%2.%3.%4.%5.%6.%7.%8.%9."/>
      <w:lvlJc w:val="left"/>
      <w:pPr>
        <w:ind w:left="7200" w:hanging="1800"/>
      </w:pPr>
      <w:rPr>
        <w:rFonts w:ascii="Georgia" w:hAnsi="Georgia" w:hint="default"/>
        <w:b w:val="0"/>
        <w:u w:val="none"/>
      </w:rPr>
    </w:lvl>
  </w:abstractNum>
  <w:abstractNum w:abstractNumId="4" w15:restartNumberingAfterBreak="0">
    <w:nsid w:val="66231C75"/>
    <w:multiLevelType w:val="multilevel"/>
    <w:tmpl w:val="DADE2E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01766DC"/>
    <w:multiLevelType w:val="hybridMultilevel"/>
    <w:tmpl w:val="959E4C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9233325">
    <w:abstractNumId w:val="4"/>
  </w:num>
  <w:num w:numId="2" w16cid:durableId="703290655">
    <w:abstractNumId w:val="3"/>
  </w:num>
  <w:num w:numId="3" w16cid:durableId="800612284">
    <w:abstractNumId w:val="0"/>
  </w:num>
  <w:num w:numId="4" w16cid:durableId="2125271552">
    <w:abstractNumId w:val="1"/>
  </w:num>
  <w:num w:numId="5" w16cid:durableId="1259096315">
    <w:abstractNumId w:val="2"/>
  </w:num>
  <w:num w:numId="6" w16cid:durableId="2130004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CF"/>
    <w:rsid w:val="00007960"/>
    <w:rsid w:val="003915E2"/>
    <w:rsid w:val="004E31CF"/>
    <w:rsid w:val="00754F43"/>
    <w:rsid w:val="00835295"/>
    <w:rsid w:val="00940C6F"/>
    <w:rsid w:val="00973555"/>
    <w:rsid w:val="00A319C2"/>
    <w:rsid w:val="00B56EA8"/>
    <w:rsid w:val="00BB3269"/>
    <w:rsid w:val="00C1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C84A"/>
  <w15:chartTrackingRefBased/>
  <w15:docId w15:val="{9719AED9-CE72-4B75-8E60-5051B85B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1CF"/>
    <w:pPr>
      <w:spacing w:after="200" w:line="276" w:lineRule="auto"/>
      <w:ind w:left="720"/>
      <w:contextualSpacing/>
    </w:pPr>
  </w:style>
  <w:style w:type="paragraph" w:styleId="NoSpacing">
    <w:name w:val="No Spacing"/>
    <w:uiPriority w:val="1"/>
    <w:qFormat/>
    <w:rsid w:val="004E31C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E3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Nkobowo</dc:creator>
  <cp:keywords/>
  <dc:description/>
  <cp:lastModifiedBy>Nkobowo</cp:lastModifiedBy>
  <cp:revision>10</cp:revision>
  <dcterms:created xsi:type="dcterms:W3CDTF">2022-10-05T06:40:00Z</dcterms:created>
  <dcterms:modified xsi:type="dcterms:W3CDTF">2022-10-06T08:02:00Z</dcterms:modified>
</cp:coreProperties>
</file>